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7D406" w14:textId="77777777" w:rsidR="00100D26" w:rsidRPr="00771FD4" w:rsidRDefault="00100D26" w:rsidP="00086173">
      <w:pPr>
        <w:widowControl w:val="0"/>
        <w:spacing w:after="0" w:line="240" w:lineRule="auto"/>
        <w:rPr>
          <w:rFonts w:ascii="Times New Roman" w:eastAsia="Poppins" w:hAnsi="Times New Roman" w:cs="Times New Roman"/>
          <w:b/>
          <w:sz w:val="24"/>
          <w:szCs w:val="24"/>
          <w:lang w:val="ro-MD"/>
        </w:rPr>
      </w:pPr>
    </w:p>
    <w:p w14:paraId="2E5FEB60" w14:textId="22EDCFA2" w:rsidR="00CB6C52" w:rsidRPr="00771FD4" w:rsidRDefault="00855347" w:rsidP="00520356">
      <w:pPr>
        <w:widowControl w:val="0"/>
        <w:spacing w:after="0" w:line="240" w:lineRule="auto"/>
        <w:jc w:val="right"/>
        <w:rPr>
          <w:rFonts w:ascii="Times New Roman" w:eastAsia="Poppins" w:hAnsi="Times New Roman" w:cs="Times New Roman"/>
          <w:b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b/>
          <w:sz w:val="24"/>
          <w:szCs w:val="24"/>
          <w:lang w:val="ro-MD"/>
        </w:rPr>
        <w:t>Anexa 1</w:t>
      </w:r>
    </w:p>
    <w:p w14:paraId="18435198" w14:textId="77777777" w:rsidR="00100D26" w:rsidRPr="00771FD4" w:rsidRDefault="00100D26" w:rsidP="00520356">
      <w:pPr>
        <w:widowControl w:val="0"/>
        <w:spacing w:after="0" w:line="240" w:lineRule="auto"/>
        <w:jc w:val="right"/>
        <w:rPr>
          <w:rFonts w:ascii="Times New Roman" w:eastAsia="Poppins" w:hAnsi="Times New Roman" w:cs="Times New Roman"/>
          <w:b/>
          <w:sz w:val="24"/>
          <w:szCs w:val="24"/>
          <w:lang w:val="ro-MD"/>
        </w:rPr>
      </w:pPr>
    </w:p>
    <w:p w14:paraId="4DC9107A" w14:textId="729DE317" w:rsidR="00E06446" w:rsidRPr="00771FD4" w:rsidRDefault="00904028" w:rsidP="00E06446">
      <w:pPr>
        <w:widowControl w:val="0"/>
        <w:spacing w:after="0" w:line="240" w:lineRule="auto"/>
        <w:jc w:val="center"/>
        <w:rPr>
          <w:rFonts w:ascii="Times New Roman" w:eastAsia="Poppins" w:hAnsi="Times New Roman" w:cs="Times New Roman"/>
          <w:b/>
          <w:sz w:val="28"/>
          <w:szCs w:val="28"/>
          <w:lang w:val="ro-MD"/>
        </w:rPr>
      </w:pPr>
      <w:r w:rsidRPr="00771FD4">
        <w:rPr>
          <w:rFonts w:ascii="Times New Roman" w:eastAsia="Poppins" w:hAnsi="Times New Roman" w:cs="Times New Roman"/>
          <w:b/>
          <w:sz w:val="28"/>
          <w:szCs w:val="28"/>
          <w:lang w:val="ro-MD"/>
        </w:rPr>
        <w:t>INSTRUCȚIUNI PENTRU OFERTANȚI</w:t>
      </w:r>
    </w:p>
    <w:p w14:paraId="6DD65AE8" w14:textId="5F833EF5" w:rsidR="00100D26" w:rsidRPr="00771FD4" w:rsidRDefault="00100D26" w:rsidP="00086173">
      <w:pPr>
        <w:widowControl w:val="0"/>
        <w:spacing w:after="0" w:line="240" w:lineRule="auto"/>
        <w:rPr>
          <w:rFonts w:ascii="Times New Roman" w:eastAsia="Poppins" w:hAnsi="Times New Roman" w:cs="Times New Roman"/>
          <w:b/>
          <w:sz w:val="24"/>
          <w:szCs w:val="24"/>
          <w:lang w:val="ro-MD"/>
        </w:rPr>
      </w:pPr>
    </w:p>
    <w:p w14:paraId="17E6F25C" w14:textId="5D41BA37" w:rsidR="00B03A60" w:rsidRPr="006904F0" w:rsidRDefault="00B03A60" w:rsidP="00B51DAB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color w:val="FF0000"/>
          <w:sz w:val="23"/>
          <w:szCs w:val="23"/>
          <w:lang w:val="ro-MD"/>
        </w:rPr>
      </w:pPr>
      <w:r w:rsidRPr="00771FD4">
        <w:rPr>
          <w:rFonts w:ascii="Times New Roman" w:eastAsia="Poppins" w:hAnsi="Times New Roman" w:cs="Times New Roman"/>
          <w:b/>
          <w:sz w:val="23"/>
          <w:szCs w:val="23"/>
          <w:lang w:val="ro-MD"/>
        </w:rPr>
        <w:t xml:space="preserve">Proiectul: </w:t>
      </w:r>
      <w:r w:rsidR="00FD44E5" w:rsidRPr="00771FD4">
        <w:rPr>
          <w:rStyle w:val="Strong"/>
          <w:rFonts w:ascii="Times New Roman" w:hAnsi="Times New Roman" w:cs="Times New Roman"/>
          <w:i/>
          <w:color w:val="0D0D0D" w:themeColor="text1" w:themeTint="F2"/>
          <w:sz w:val="24"/>
          <w:szCs w:val="24"/>
          <w:shd w:val="clear" w:color="auto" w:fill="FFFFFF"/>
          <w:lang w:val="ro-MD"/>
        </w:rPr>
        <w:t>STRENGHTENING THE RESILIENCE OF THE REFUGEES ARRIVING IN THE REPUBLIC OF MOLDOVA AND HOSTING COMMUNITY AS A CONSEQUENCE OF THE UNPRECEDENTED HUMANITARIAN CRISIS IN THE REGION</w:t>
      </w:r>
      <w:r w:rsidRPr="00771FD4">
        <w:rPr>
          <w:rFonts w:ascii="Times New Roman" w:eastAsia="Poppins" w:hAnsi="Times New Roman" w:cs="Times New Roman"/>
          <w:b/>
          <w:sz w:val="23"/>
          <w:szCs w:val="23"/>
          <w:lang w:val="ro-MD"/>
        </w:rPr>
        <w:t xml:space="preserve">, </w:t>
      </w:r>
      <w:r w:rsidRPr="00771FD4">
        <w:rPr>
          <w:rFonts w:ascii="Times New Roman" w:eastAsia="Poppins" w:hAnsi="Times New Roman" w:cs="Times New Roman"/>
          <w:bCs/>
          <w:sz w:val="23"/>
          <w:szCs w:val="23"/>
          <w:lang w:val="ro-MD"/>
        </w:rPr>
        <w:t xml:space="preserve">finanțat de </w:t>
      </w:r>
      <w:r w:rsidRPr="00771FD4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World </w:t>
      </w:r>
      <w:r w:rsidR="00FD44E5" w:rsidRPr="00771FD4">
        <w:rPr>
          <w:rFonts w:ascii="Times New Roman" w:hAnsi="Times New Roman" w:cs="Times New Roman"/>
          <w:bCs/>
          <w:sz w:val="24"/>
          <w:szCs w:val="24"/>
          <w:lang w:val="ro-MD"/>
        </w:rPr>
        <w:t>Vision</w:t>
      </w:r>
      <w:r w:rsidRPr="00771FD4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(W</w:t>
      </w:r>
      <w:r w:rsidR="00FD44E5" w:rsidRPr="00771FD4">
        <w:rPr>
          <w:rFonts w:ascii="Times New Roman" w:hAnsi="Times New Roman" w:cs="Times New Roman"/>
          <w:bCs/>
          <w:sz w:val="24"/>
          <w:szCs w:val="24"/>
          <w:lang w:val="ro-MD"/>
        </w:rPr>
        <w:t>V</w:t>
      </w:r>
      <w:r w:rsidRPr="00771FD4">
        <w:rPr>
          <w:rFonts w:ascii="Times New Roman" w:hAnsi="Times New Roman" w:cs="Times New Roman"/>
          <w:bCs/>
          <w:sz w:val="24"/>
          <w:szCs w:val="24"/>
          <w:lang w:val="ro-MD"/>
        </w:rPr>
        <w:t>) și i</w:t>
      </w:r>
      <w:r w:rsidRPr="00771FD4">
        <w:rPr>
          <w:rFonts w:ascii="Times New Roman" w:eastAsia="Poppins" w:hAnsi="Times New Roman" w:cs="Times New Roman"/>
          <w:bCs/>
          <w:sz w:val="23"/>
          <w:szCs w:val="23"/>
          <w:lang w:val="ro-MD"/>
        </w:rPr>
        <w:t xml:space="preserve">mplementat de </w:t>
      </w:r>
      <w:r w:rsidR="00FD44E5" w:rsidRPr="00771FD4">
        <w:rPr>
          <w:rFonts w:ascii="Times New Roman" w:eastAsia="Poppins" w:hAnsi="Times New Roman" w:cs="Times New Roman"/>
          <w:bCs/>
          <w:sz w:val="23"/>
          <w:szCs w:val="23"/>
          <w:lang w:val="ro-MD"/>
        </w:rPr>
        <w:t>AO Banca de Alimente</w:t>
      </w:r>
      <w:r w:rsidRPr="00771FD4">
        <w:rPr>
          <w:rFonts w:ascii="Times New Roman" w:eastAsia="Poppins" w:hAnsi="Times New Roman" w:cs="Times New Roman"/>
          <w:bCs/>
          <w:sz w:val="23"/>
          <w:szCs w:val="23"/>
          <w:lang w:val="ro-MD"/>
        </w:rPr>
        <w:t xml:space="preserve"> în </w:t>
      </w:r>
      <w:r w:rsidRPr="002A3123">
        <w:rPr>
          <w:rFonts w:ascii="Times New Roman" w:eastAsia="Poppins" w:hAnsi="Times New Roman" w:cs="Times New Roman"/>
          <w:bCs/>
          <w:color w:val="000000" w:themeColor="text1"/>
          <w:sz w:val="23"/>
          <w:szCs w:val="23"/>
          <w:lang w:val="ro-MD"/>
        </w:rPr>
        <w:t>perioada</w:t>
      </w:r>
      <w:r w:rsidRPr="002A3123">
        <w:rPr>
          <w:rFonts w:ascii="Times New Roman" w:eastAsia="Poppins" w:hAnsi="Times New Roman" w:cs="Times New Roman"/>
          <w:b/>
          <w:color w:val="000000" w:themeColor="text1"/>
          <w:sz w:val="23"/>
          <w:szCs w:val="23"/>
          <w:lang w:val="ro-MD"/>
        </w:rPr>
        <w:t xml:space="preserve"> </w:t>
      </w:r>
      <w:r w:rsidR="002A3123" w:rsidRPr="002A3123">
        <w:rPr>
          <w:rFonts w:ascii="Times New Roman" w:eastAsia="Poppins" w:hAnsi="Times New Roman" w:cs="Times New Roman"/>
          <w:b/>
          <w:color w:val="000000" w:themeColor="text1"/>
          <w:sz w:val="23"/>
          <w:szCs w:val="23"/>
          <w:lang w:val="ro-MD"/>
        </w:rPr>
        <w:t>1</w:t>
      </w:r>
      <w:r w:rsidRPr="002A3123">
        <w:rPr>
          <w:rFonts w:ascii="Times New Roman" w:eastAsia="Poppins" w:hAnsi="Times New Roman" w:cs="Times New Roman"/>
          <w:b/>
          <w:color w:val="000000" w:themeColor="text1"/>
          <w:sz w:val="23"/>
          <w:szCs w:val="23"/>
          <w:lang w:val="ro-MD"/>
        </w:rPr>
        <w:t>.</w:t>
      </w:r>
      <w:r w:rsidR="002A3123" w:rsidRPr="002A3123">
        <w:rPr>
          <w:rFonts w:ascii="Times New Roman" w:eastAsia="Poppins" w:hAnsi="Times New Roman" w:cs="Times New Roman"/>
          <w:b/>
          <w:color w:val="000000" w:themeColor="text1"/>
          <w:sz w:val="23"/>
          <w:szCs w:val="23"/>
          <w:lang w:val="ro-MD"/>
        </w:rPr>
        <w:t>09</w:t>
      </w:r>
      <w:r w:rsidRPr="002A3123">
        <w:rPr>
          <w:rFonts w:ascii="Times New Roman" w:eastAsia="Poppins" w:hAnsi="Times New Roman" w:cs="Times New Roman"/>
          <w:b/>
          <w:color w:val="000000" w:themeColor="text1"/>
          <w:sz w:val="23"/>
          <w:szCs w:val="23"/>
          <w:lang w:val="ro-MD"/>
        </w:rPr>
        <w:t>.2023-</w:t>
      </w:r>
      <w:r w:rsidR="002A3123" w:rsidRPr="002A3123">
        <w:rPr>
          <w:rFonts w:ascii="Times New Roman" w:eastAsia="Poppins" w:hAnsi="Times New Roman" w:cs="Times New Roman"/>
          <w:b/>
          <w:color w:val="000000" w:themeColor="text1"/>
          <w:sz w:val="23"/>
          <w:szCs w:val="23"/>
          <w:lang w:val="ro-MD"/>
        </w:rPr>
        <w:t>28</w:t>
      </w:r>
      <w:r w:rsidRPr="002A3123">
        <w:rPr>
          <w:rFonts w:ascii="Times New Roman" w:eastAsia="Poppins" w:hAnsi="Times New Roman" w:cs="Times New Roman"/>
          <w:b/>
          <w:color w:val="000000" w:themeColor="text1"/>
          <w:sz w:val="23"/>
          <w:szCs w:val="23"/>
          <w:lang w:val="ro-MD"/>
        </w:rPr>
        <w:t>.</w:t>
      </w:r>
      <w:r w:rsidR="002A3123" w:rsidRPr="002A3123">
        <w:rPr>
          <w:rFonts w:ascii="Times New Roman" w:eastAsia="Poppins" w:hAnsi="Times New Roman" w:cs="Times New Roman"/>
          <w:b/>
          <w:color w:val="000000" w:themeColor="text1"/>
          <w:sz w:val="23"/>
          <w:szCs w:val="23"/>
          <w:lang w:val="ro-MD"/>
        </w:rPr>
        <w:t>02</w:t>
      </w:r>
      <w:r w:rsidRPr="002A3123">
        <w:rPr>
          <w:rFonts w:ascii="Times New Roman" w:eastAsia="Poppins" w:hAnsi="Times New Roman" w:cs="Times New Roman"/>
          <w:b/>
          <w:color w:val="000000" w:themeColor="text1"/>
          <w:sz w:val="23"/>
          <w:szCs w:val="23"/>
          <w:lang w:val="ro-MD"/>
        </w:rPr>
        <w:t>.202</w:t>
      </w:r>
      <w:r w:rsidR="002A3123" w:rsidRPr="002A3123">
        <w:rPr>
          <w:rFonts w:ascii="Times New Roman" w:eastAsia="Poppins" w:hAnsi="Times New Roman" w:cs="Times New Roman"/>
          <w:b/>
          <w:color w:val="000000" w:themeColor="text1"/>
          <w:sz w:val="23"/>
          <w:szCs w:val="23"/>
          <w:lang w:val="ro-MD"/>
        </w:rPr>
        <w:t>5</w:t>
      </w:r>
      <w:r w:rsidRPr="002A3123">
        <w:rPr>
          <w:rFonts w:ascii="Times New Roman" w:eastAsia="Poppins" w:hAnsi="Times New Roman" w:cs="Times New Roman"/>
          <w:b/>
          <w:color w:val="000000" w:themeColor="text1"/>
          <w:sz w:val="23"/>
          <w:szCs w:val="23"/>
          <w:lang w:val="ro-MD"/>
        </w:rPr>
        <w:t>.</w:t>
      </w:r>
    </w:p>
    <w:p w14:paraId="0D321EB0" w14:textId="1966BBAC" w:rsidR="00A11590" w:rsidRPr="00771FD4" w:rsidRDefault="00A11590" w:rsidP="00F10C68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b/>
          <w:sz w:val="24"/>
          <w:szCs w:val="24"/>
          <w:lang w:val="ro-MD"/>
        </w:rPr>
      </w:pPr>
    </w:p>
    <w:p w14:paraId="79DFF9B0" w14:textId="0E9687A7" w:rsidR="00904028" w:rsidRPr="00771FD4" w:rsidRDefault="00904028" w:rsidP="00F10C68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b/>
          <w:sz w:val="24"/>
          <w:szCs w:val="24"/>
          <w:lang w:val="ro-MD"/>
        </w:rPr>
        <w:t>LICITAȚIE RESTRÂNSĂ</w:t>
      </w:r>
      <w:r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 xml:space="preserve"> pentru </w:t>
      </w:r>
      <w:r w:rsidR="003367B6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 xml:space="preserve">selectarea unui operator economic privind achiziția unui lot de </w:t>
      </w:r>
      <w:r w:rsidR="00A11590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>vouchere</w:t>
      </w:r>
      <w:r w:rsidR="003367B6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>.</w:t>
      </w:r>
    </w:p>
    <w:p w14:paraId="207AD1D8" w14:textId="77777777" w:rsidR="00904028" w:rsidRPr="00771FD4" w:rsidRDefault="00904028" w:rsidP="00F10C68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sz w:val="24"/>
          <w:szCs w:val="24"/>
          <w:lang w:val="ro-MD"/>
        </w:rPr>
      </w:pPr>
    </w:p>
    <w:p w14:paraId="63EE0E3A" w14:textId="45467ED2" w:rsidR="00CE5339" w:rsidRPr="00771FD4" w:rsidRDefault="00904028" w:rsidP="00F10C68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b/>
          <w:sz w:val="24"/>
          <w:szCs w:val="24"/>
          <w:lang w:val="ro-MD"/>
        </w:rPr>
        <w:t>Scopul licitației:</w:t>
      </w:r>
      <w:r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 xml:space="preserve"> </w:t>
      </w:r>
      <w:r w:rsidR="003367B6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 xml:space="preserve">achiziția unui lot de </w:t>
      </w:r>
      <w:r w:rsidR="00B60B39">
        <w:rPr>
          <w:rFonts w:ascii="Times New Roman" w:eastAsia="Poppins" w:hAnsi="Times New Roman" w:cs="Times New Roman"/>
          <w:sz w:val="24"/>
          <w:szCs w:val="24"/>
          <w:lang w:val="ro-MD"/>
        </w:rPr>
        <w:t>8000</w:t>
      </w:r>
      <w:r w:rsidR="003367B6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 xml:space="preserve"> </w:t>
      </w:r>
      <w:r w:rsidR="00A11590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>de vouchere</w:t>
      </w:r>
      <w:r w:rsidR="00100D26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 xml:space="preserve"> cu valoarea nominală </w:t>
      </w:r>
      <w:r w:rsidR="00B60B39">
        <w:rPr>
          <w:rFonts w:ascii="Times New Roman" w:eastAsia="Poppins" w:hAnsi="Times New Roman" w:cs="Times New Roman"/>
          <w:sz w:val="24"/>
          <w:szCs w:val="24"/>
          <w:lang w:val="ro-MD"/>
        </w:rPr>
        <w:t>5</w:t>
      </w:r>
      <w:r w:rsidR="00BA4F58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>00 MDL</w:t>
      </w:r>
      <w:r w:rsidR="00100D26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 xml:space="preserve"> fiecare,</w:t>
      </w:r>
      <w:r w:rsidR="00A11590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 xml:space="preserve"> care pot fi schimbat</w:t>
      </w:r>
      <w:r w:rsidR="00B60B39">
        <w:rPr>
          <w:rFonts w:ascii="Times New Roman" w:eastAsia="Poppins" w:hAnsi="Times New Roman" w:cs="Times New Roman"/>
          <w:sz w:val="24"/>
          <w:szCs w:val="24"/>
          <w:lang w:val="ro-MD"/>
        </w:rPr>
        <w:t>e pe produse alimentare</w:t>
      </w:r>
      <w:r w:rsidR="00A11590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>.</w:t>
      </w:r>
      <w:r w:rsidR="003367B6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 xml:space="preserve"> Bunurile achiziționate</w:t>
      </w:r>
      <w:r w:rsidR="00E16CAE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 xml:space="preserve"> sunt destinate pentru s</w:t>
      </w:r>
      <w:r w:rsidR="00B03A60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>uportul</w:t>
      </w:r>
      <w:r w:rsidR="00E16CAE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 xml:space="preserve"> refugiaților ucraineni dar și pentru persoanele vulnerabile din R. Moldova.</w:t>
      </w:r>
    </w:p>
    <w:p w14:paraId="22D11D84" w14:textId="7D85068D" w:rsidR="00904028" w:rsidRPr="00771FD4" w:rsidRDefault="00CE5339" w:rsidP="00F10C68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>Voucherele vor fi emise de către ofertant și vândute</w:t>
      </w:r>
      <w:r w:rsidR="00FD44E5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 xml:space="preserve"> </w:t>
      </w:r>
      <w:r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 xml:space="preserve">către </w:t>
      </w:r>
      <w:r w:rsidR="00FD44E5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>AO Banca de Alimente</w:t>
      </w:r>
      <w:r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 xml:space="preserve"> care va distribui cu titlu gratuit către beneficiari (persoane fizice).</w:t>
      </w:r>
    </w:p>
    <w:p w14:paraId="28EC2646" w14:textId="77777777" w:rsidR="00904028" w:rsidRPr="00771FD4" w:rsidRDefault="00904028" w:rsidP="00904028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sz w:val="24"/>
          <w:szCs w:val="24"/>
          <w:lang w:val="ro-MD"/>
        </w:rPr>
      </w:pPr>
    </w:p>
    <w:p w14:paraId="75C27B2B" w14:textId="229682E1" w:rsidR="00100D26" w:rsidRPr="00771FD4" w:rsidRDefault="00904028" w:rsidP="00904028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b/>
          <w:sz w:val="24"/>
          <w:szCs w:val="24"/>
          <w:lang w:val="ro-MD"/>
        </w:rPr>
        <w:t>Data publicării anunțului</w:t>
      </w:r>
      <w:r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 xml:space="preserve"> – </w:t>
      </w:r>
      <w:r w:rsidR="00FD44E5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>12</w:t>
      </w:r>
      <w:r w:rsidR="003367B6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>.</w:t>
      </w:r>
      <w:r w:rsidR="00FD44E5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>12</w:t>
      </w:r>
      <w:r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>.2023</w:t>
      </w:r>
    </w:p>
    <w:p w14:paraId="09B3167D" w14:textId="28B1A7D6" w:rsidR="00FF3DFF" w:rsidRPr="00771FD4" w:rsidRDefault="00904028" w:rsidP="00FF3DFF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b/>
          <w:sz w:val="24"/>
          <w:szCs w:val="24"/>
          <w:lang w:val="ro-MD"/>
        </w:rPr>
        <w:t>Termenul limită de prezentare a dosarului</w:t>
      </w:r>
      <w:r w:rsidR="008219CE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 xml:space="preserve"> – </w:t>
      </w:r>
      <w:r w:rsidR="00FD44E5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>26</w:t>
      </w:r>
      <w:r w:rsidR="003367B6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>.12</w:t>
      </w:r>
      <w:r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>.2023, inclusiv.</w:t>
      </w:r>
    </w:p>
    <w:p w14:paraId="548D1022" w14:textId="77777777" w:rsidR="00AC0200" w:rsidRPr="00771FD4" w:rsidRDefault="00AC0200" w:rsidP="00FF3DFF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sz w:val="24"/>
          <w:szCs w:val="24"/>
          <w:lang w:val="ro-MD"/>
        </w:rPr>
      </w:pPr>
    </w:p>
    <w:p w14:paraId="102B8393" w14:textId="75E167C9" w:rsidR="00AC0200" w:rsidRPr="00771FD4" w:rsidRDefault="00AC0200" w:rsidP="00E61F58">
      <w:pPr>
        <w:pStyle w:val="ListParagraph"/>
        <w:widowControl w:val="0"/>
        <w:numPr>
          <w:ilvl w:val="0"/>
          <w:numId w:val="24"/>
        </w:numPr>
        <w:tabs>
          <w:tab w:val="left" w:pos="2133"/>
        </w:tabs>
        <w:spacing w:after="0" w:line="240" w:lineRule="auto"/>
        <w:ind w:left="851" w:hanging="425"/>
        <w:jc w:val="both"/>
        <w:rPr>
          <w:rFonts w:ascii="Times New Roman" w:eastAsia="Poppins" w:hAnsi="Times New Roman" w:cs="Times New Roman"/>
          <w:b/>
          <w:color w:val="000000" w:themeColor="text1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b/>
          <w:color w:val="000000" w:themeColor="text1"/>
          <w:sz w:val="24"/>
          <w:szCs w:val="24"/>
          <w:lang w:val="ro-MD"/>
        </w:rPr>
        <w:t>Informații generale</w:t>
      </w:r>
    </w:p>
    <w:p w14:paraId="15D6B848" w14:textId="77777777" w:rsidR="00AC0200" w:rsidRPr="00771FD4" w:rsidRDefault="00AC0200" w:rsidP="00AC0200">
      <w:pPr>
        <w:widowControl w:val="0"/>
        <w:tabs>
          <w:tab w:val="left" w:pos="2133"/>
        </w:tabs>
        <w:spacing w:after="0" w:line="240" w:lineRule="auto"/>
        <w:jc w:val="both"/>
        <w:rPr>
          <w:rFonts w:ascii="Times New Roman" w:eastAsia="Poppins" w:hAnsi="Times New Roman" w:cs="Times New Roman"/>
          <w:b/>
          <w:color w:val="000000" w:themeColor="text1"/>
          <w:sz w:val="24"/>
          <w:szCs w:val="24"/>
          <w:lang w:val="ro-MD"/>
        </w:rPr>
      </w:pPr>
    </w:p>
    <w:p w14:paraId="289E0915" w14:textId="1917A58C" w:rsidR="00CE5339" w:rsidRPr="00771FD4" w:rsidRDefault="00AC0200" w:rsidP="00AC0200">
      <w:pPr>
        <w:pStyle w:val="ListParagraph"/>
        <w:widowControl w:val="0"/>
        <w:numPr>
          <w:ilvl w:val="0"/>
          <w:numId w:val="23"/>
        </w:numPr>
        <w:tabs>
          <w:tab w:val="left" w:pos="2133"/>
        </w:tabs>
        <w:spacing w:after="0" w:line="240" w:lineRule="auto"/>
        <w:jc w:val="both"/>
        <w:rPr>
          <w:rFonts w:ascii="Times New Roman" w:eastAsia="Poppins" w:hAnsi="Times New Roman" w:cs="Times New Roman"/>
          <w:b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b/>
          <w:sz w:val="24"/>
          <w:szCs w:val="24"/>
          <w:lang w:val="ro-MD"/>
        </w:rPr>
        <w:t>Cerințe</w:t>
      </w:r>
      <w:r w:rsidR="00CE5339" w:rsidRPr="00771FD4">
        <w:rPr>
          <w:rFonts w:ascii="Times New Roman" w:eastAsia="Poppins" w:hAnsi="Times New Roman" w:cs="Times New Roman"/>
          <w:b/>
          <w:sz w:val="24"/>
          <w:szCs w:val="24"/>
          <w:lang w:val="ro-MD"/>
        </w:rPr>
        <w:t xml:space="preserve"> față de candidații eligibili:</w:t>
      </w:r>
    </w:p>
    <w:p w14:paraId="4437A4C2" w14:textId="328AD572" w:rsidR="00E04D30" w:rsidRPr="00771FD4" w:rsidRDefault="00CE5339" w:rsidP="00CE5339">
      <w:pPr>
        <w:pStyle w:val="ListParagraph"/>
        <w:widowControl w:val="0"/>
        <w:numPr>
          <w:ilvl w:val="0"/>
          <w:numId w:val="22"/>
        </w:numPr>
        <w:spacing w:after="0" w:line="240" w:lineRule="auto"/>
        <w:ind w:left="709" w:hanging="283"/>
        <w:jc w:val="both"/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 xml:space="preserve">persoane juridice înregistrate în </w:t>
      </w:r>
      <w:r w:rsidR="006904F0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>R</w:t>
      </w:r>
      <w:r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>epublica Moldova;</w:t>
      </w:r>
    </w:p>
    <w:p w14:paraId="7D99A857" w14:textId="77777777" w:rsidR="00CE5339" w:rsidRPr="00771FD4" w:rsidRDefault="00CE5339" w:rsidP="00CE5339">
      <w:pPr>
        <w:pStyle w:val="ListParagraph"/>
        <w:widowControl w:val="0"/>
        <w:numPr>
          <w:ilvl w:val="0"/>
          <w:numId w:val="22"/>
        </w:numPr>
        <w:spacing w:after="0" w:line="240" w:lineRule="auto"/>
        <w:ind w:left="709" w:hanging="283"/>
        <w:jc w:val="both"/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>licențiate în vânzarea bunurilor, cu rețea de magazine în mun. Chișinău și în republică;</w:t>
      </w:r>
    </w:p>
    <w:p w14:paraId="0ADC0500" w14:textId="77777777" w:rsidR="00CE5339" w:rsidRPr="00771FD4" w:rsidRDefault="00CE5339" w:rsidP="00CE5339">
      <w:pPr>
        <w:pStyle w:val="ListParagraph"/>
        <w:widowControl w:val="0"/>
        <w:numPr>
          <w:ilvl w:val="0"/>
          <w:numId w:val="22"/>
        </w:numPr>
        <w:spacing w:after="0" w:line="240" w:lineRule="auto"/>
        <w:ind w:left="709" w:hanging="283"/>
        <w:jc w:val="both"/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>să aibă capacitatea tehnică de gestionare a certificatelor/voucherelor valorice.</w:t>
      </w:r>
    </w:p>
    <w:p w14:paraId="2CDDEDF1" w14:textId="68553F29" w:rsidR="00CE5339" w:rsidRPr="00771FD4" w:rsidRDefault="00CE5339" w:rsidP="00CE5339">
      <w:pPr>
        <w:pStyle w:val="ListParagraph"/>
        <w:widowControl w:val="0"/>
        <w:spacing w:after="0" w:line="240" w:lineRule="auto"/>
        <w:ind w:left="709"/>
        <w:jc w:val="both"/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</w:pPr>
    </w:p>
    <w:p w14:paraId="411300D7" w14:textId="77949DFF" w:rsidR="00CE5339" w:rsidRPr="00771FD4" w:rsidRDefault="00AC0200" w:rsidP="00D356F9">
      <w:pPr>
        <w:pStyle w:val="ListParagraph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eastAsia="Poppins" w:hAnsi="Times New Roman" w:cs="Times New Roman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b/>
          <w:sz w:val="24"/>
          <w:szCs w:val="24"/>
          <w:lang w:val="ro-MD"/>
        </w:rPr>
        <w:t>Ce</w:t>
      </w:r>
      <w:r w:rsidR="007C6019" w:rsidRPr="00771FD4">
        <w:rPr>
          <w:rFonts w:ascii="Times New Roman" w:eastAsia="Poppins" w:hAnsi="Times New Roman" w:cs="Times New Roman"/>
          <w:b/>
          <w:sz w:val="24"/>
          <w:szCs w:val="24"/>
          <w:lang w:val="ro-MD"/>
        </w:rPr>
        <w:t>rințe față de oferta comercială</w:t>
      </w:r>
      <w:r w:rsidR="00CE5339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 xml:space="preserve"> </w:t>
      </w:r>
      <w:r w:rsidR="00CE5339" w:rsidRPr="00771FD4">
        <w:rPr>
          <w:rFonts w:ascii="Times New Roman" w:eastAsia="Poppins" w:hAnsi="Times New Roman" w:cs="Times New Roman"/>
          <w:color w:val="FFFFFF"/>
          <w:sz w:val="24"/>
          <w:szCs w:val="24"/>
          <w:lang w:val="ro-MD"/>
        </w:rPr>
        <w:t>DE OFERTA COMERCIALĂ</w:t>
      </w:r>
    </w:p>
    <w:p w14:paraId="2965095F" w14:textId="3846E2B1" w:rsidR="00CE5339" w:rsidRPr="00771FD4" w:rsidRDefault="00CE5339" w:rsidP="007C6019">
      <w:pPr>
        <w:pStyle w:val="ListParagraph"/>
        <w:widowControl w:val="0"/>
        <w:spacing w:after="0" w:line="240" w:lineRule="auto"/>
        <w:ind w:left="709"/>
        <w:jc w:val="both"/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 xml:space="preserve">Oferta comercială va fi perfectată conform </w:t>
      </w:r>
      <w:r w:rsidRPr="00771FD4">
        <w:rPr>
          <w:rFonts w:ascii="Times New Roman" w:eastAsia="Poppins" w:hAnsi="Times New Roman" w:cs="Times New Roman"/>
          <w:b/>
          <w:color w:val="000000"/>
          <w:sz w:val="24"/>
          <w:szCs w:val="24"/>
          <w:lang w:val="ro-MD"/>
        </w:rPr>
        <w:t xml:space="preserve">Anexei nr. </w:t>
      </w:r>
      <w:r w:rsidR="008D29B3" w:rsidRPr="00771FD4">
        <w:rPr>
          <w:rFonts w:ascii="Times New Roman" w:eastAsia="Poppins" w:hAnsi="Times New Roman" w:cs="Times New Roman"/>
          <w:b/>
          <w:color w:val="000000"/>
          <w:sz w:val="24"/>
          <w:szCs w:val="24"/>
          <w:lang w:val="ro-MD"/>
        </w:rPr>
        <w:t>2</w:t>
      </w:r>
      <w:r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 xml:space="preserve"> la această cerere de ofertă și va conține următoarele informaț</w:t>
      </w:r>
      <w:r w:rsidR="007C6019"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>ii:</w:t>
      </w:r>
    </w:p>
    <w:p w14:paraId="5DA09553" w14:textId="1660367B" w:rsidR="007C6019" w:rsidRPr="00771FD4" w:rsidRDefault="007C6019" w:rsidP="007C6019">
      <w:pPr>
        <w:pStyle w:val="ListParagraph"/>
        <w:widowControl w:val="0"/>
        <w:spacing w:after="0" w:line="240" w:lineRule="auto"/>
        <w:ind w:left="709"/>
        <w:jc w:val="both"/>
        <w:rPr>
          <w:rFonts w:ascii="Times New Roman" w:eastAsia="Poppins" w:hAnsi="Times New Roman" w:cs="Times New Roman"/>
          <w:i/>
          <w:color w:val="000000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i/>
          <w:color w:val="000000"/>
          <w:sz w:val="24"/>
          <w:szCs w:val="24"/>
          <w:lang w:val="ro-MD"/>
        </w:rPr>
        <w:t>Informații despre ofertant:</w:t>
      </w:r>
    </w:p>
    <w:p w14:paraId="3F363A5D" w14:textId="7C9EFEB3" w:rsidR="007C6019" w:rsidRPr="00771FD4" w:rsidRDefault="007C6019" w:rsidP="007C6019">
      <w:pPr>
        <w:pStyle w:val="ListParagraph"/>
        <w:widowControl w:val="0"/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>denumirea companiei/numele, adresa poștală, numele persoanei responsabile, telefonul de contact și adresa electronică a persoanei responsabile;</w:t>
      </w:r>
    </w:p>
    <w:p w14:paraId="7A9E0E70" w14:textId="77777777" w:rsidR="007C6019" w:rsidRPr="00771FD4" w:rsidRDefault="007C6019" w:rsidP="007C6019">
      <w:pPr>
        <w:pStyle w:val="ListParagraph"/>
        <w:widowControl w:val="0"/>
        <w:spacing w:after="0" w:line="240" w:lineRule="auto"/>
        <w:ind w:left="709"/>
        <w:jc w:val="both"/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</w:pPr>
    </w:p>
    <w:p w14:paraId="40D4C76C" w14:textId="5B8739D3" w:rsidR="007C6019" w:rsidRPr="00771FD4" w:rsidRDefault="007C6019" w:rsidP="007C6019">
      <w:pPr>
        <w:pStyle w:val="ListParagraph"/>
        <w:widowControl w:val="0"/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>Anexe: copii de pe documentele care confirmă identitatea și eligibilitatea furnizorului, inclusiv copia certificatului de înregistrare a companiei sau a extrasului din registrul de stat al persoanelor juridice (în cazul persoanelor juridice).</w:t>
      </w:r>
    </w:p>
    <w:p w14:paraId="56E74B0E" w14:textId="055C29C6" w:rsidR="001B1182" w:rsidRPr="00771FD4" w:rsidRDefault="001B1182" w:rsidP="00272C98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</w:pPr>
    </w:p>
    <w:p w14:paraId="1C96EAD9" w14:textId="09E214E4" w:rsidR="001B1182" w:rsidRPr="00771FD4" w:rsidRDefault="001B1182" w:rsidP="00CE5339">
      <w:pPr>
        <w:pStyle w:val="ListParagraph"/>
        <w:widowControl w:val="0"/>
        <w:spacing w:after="0" w:line="240" w:lineRule="auto"/>
        <w:ind w:left="709"/>
        <w:jc w:val="both"/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>Dacă ofertanții interesați dispun de o rețea de magazine și/sau puncte de distribuție în alte regiuni decât mun. Chișinău, sunt rugați să prezinte lista acestora.</w:t>
      </w:r>
    </w:p>
    <w:p w14:paraId="260682D2" w14:textId="77777777" w:rsidR="00AC0200" w:rsidRPr="00771FD4" w:rsidRDefault="00AC0200" w:rsidP="00CE5339">
      <w:pPr>
        <w:pStyle w:val="ListParagraph"/>
        <w:widowControl w:val="0"/>
        <w:spacing w:after="0" w:line="240" w:lineRule="auto"/>
        <w:ind w:left="709"/>
        <w:jc w:val="both"/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</w:pPr>
    </w:p>
    <w:p w14:paraId="0E862C9C" w14:textId="30A2E0B8" w:rsidR="00E06446" w:rsidRPr="00771FD4" w:rsidRDefault="00E06446" w:rsidP="00E06446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Poppins" w:hAnsi="Times New Roman" w:cs="Times New Roman"/>
          <w:b/>
          <w:sz w:val="24"/>
          <w:szCs w:val="24"/>
          <w:u w:val="single"/>
          <w:lang w:val="ro-MD"/>
        </w:rPr>
      </w:pPr>
      <w:r w:rsidRPr="00771FD4">
        <w:rPr>
          <w:rFonts w:ascii="Times New Roman" w:eastAsia="Poppins" w:hAnsi="Times New Roman" w:cs="Times New Roman"/>
          <w:b/>
          <w:sz w:val="24"/>
          <w:szCs w:val="24"/>
          <w:u w:val="single"/>
          <w:lang w:val="ro-MD"/>
        </w:rPr>
        <w:t>Ofertele se depu</w:t>
      </w:r>
      <w:r w:rsidR="00FD44E5" w:rsidRPr="00771FD4">
        <w:rPr>
          <w:rFonts w:ascii="Times New Roman" w:eastAsia="Poppins" w:hAnsi="Times New Roman" w:cs="Times New Roman"/>
          <w:b/>
          <w:sz w:val="24"/>
          <w:szCs w:val="24"/>
          <w:u w:val="single"/>
          <w:lang w:val="ro-MD"/>
        </w:rPr>
        <w:t>n în conformitate cu cerințele ș</w:t>
      </w:r>
      <w:r w:rsidRPr="00771FD4">
        <w:rPr>
          <w:rFonts w:ascii="Times New Roman" w:eastAsia="Poppins" w:hAnsi="Times New Roman" w:cs="Times New Roman"/>
          <w:b/>
          <w:sz w:val="24"/>
          <w:szCs w:val="24"/>
          <w:u w:val="single"/>
          <w:lang w:val="ro-MD"/>
        </w:rPr>
        <w:t>i</w:t>
      </w:r>
      <w:r w:rsidR="00B006F3" w:rsidRPr="00771FD4">
        <w:rPr>
          <w:rFonts w:ascii="Times New Roman" w:eastAsia="Poppins" w:hAnsi="Times New Roman" w:cs="Times New Roman"/>
          <w:b/>
          <w:sz w:val="24"/>
          <w:szCs w:val="24"/>
          <w:u w:val="single"/>
          <w:lang w:val="ro-MD"/>
        </w:rPr>
        <w:t xml:space="preserve"> procedura prevăzută mai jos la</w:t>
      </w:r>
      <w:r w:rsidRPr="00771FD4">
        <w:rPr>
          <w:rFonts w:ascii="Times New Roman" w:eastAsia="Poppins" w:hAnsi="Times New Roman" w:cs="Times New Roman"/>
          <w:b/>
          <w:sz w:val="24"/>
          <w:szCs w:val="24"/>
          <w:u w:val="single"/>
          <w:lang w:val="ro-MD"/>
        </w:rPr>
        <w:t xml:space="preserve"> secțiunea: Cum și unde se depune oferta.</w:t>
      </w:r>
    </w:p>
    <w:p w14:paraId="4C6A26ED" w14:textId="77777777" w:rsidR="00E06446" w:rsidRPr="00771FD4" w:rsidRDefault="00E06446" w:rsidP="00E06446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b/>
          <w:sz w:val="24"/>
          <w:szCs w:val="24"/>
          <w:u w:val="single"/>
          <w:lang w:val="ro-MD"/>
        </w:rPr>
      </w:pPr>
    </w:p>
    <w:p w14:paraId="1F642C2A" w14:textId="06329A1E" w:rsidR="00E06446" w:rsidRPr="00771FD4" w:rsidRDefault="00E06446" w:rsidP="00E06446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Poppins" w:hAnsi="Times New Roman" w:cs="Times New Roman"/>
          <w:b/>
          <w:sz w:val="24"/>
          <w:szCs w:val="24"/>
          <w:u w:val="single"/>
          <w:lang w:val="ro-MD"/>
        </w:rPr>
      </w:pPr>
      <w:r w:rsidRPr="00771FD4">
        <w:rPr>
          <w:rFonts w:ascii="Times New Roman" w:eastAsia="Poppins" w:hAnsi="Times New Roman" w:cs="Times New Roman"/>
          <w:b/>
          <w:sz w:val="24"/>
          <w:szCs w:val="24"/>
          <w:u w:val="single"/>
          <w:lang w:val="ro-MD"/>
        </w:rPr>
        <w:t xml:space="preserve">La pregătirea dosarului, </w:t>
      </w:r>
      <w:r w:rsidR="00412408" w:rsidRPr="00771FD4">
        <w:rPr>
          <w:rFonts w:ascii="Times New Roman" w:eastAsia="Poppins" w:hAnsi="Times New Roman" w:cs="Times New Roman"/>
          <w:b/>
          <w:sz w:val="24"/>
          <w:szCs w:val="24"/>
          <w:u w:val="single"/>
          <w:lang w:val="ro-MD"/>
        </w:rPr>
        <w:t>ofertanții</w:t>
      </w:r>
      <w:r w:rsidRPr="00771FD4">
        <w:rPr>
          <w:rFonts w:ascii="Times New Roman" w:eastAsia="Poppins" w:hAnsi="Times New Roman" w:cs="Times New Roman"/>
          <w:b/>
          <w:sz w:val="24"/>
          <w:szCs w:val="24"/>
          <w:u w:val="single"/>
          <w:lang w:val="ro-MD"/>
        </w:rPr>
        <w:t xml:space="preserve"> vor examina în detaliu cererea de ofertă. Lipsa anumitor informații, esențiale pentru executarea contractului, solicitate în cererea de ofertă, pot duce la respingerea propunerii.</w:t>
      </w:r>
    </w:p>
    <w:p w14:paraId="60FF0778" w14:textId="77777777" w:rsidR="00E06446" w:rsidRPr="00771FD4" w:rsidRDefault="00E06446" w:rsidP="00E06446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b/>
          <w:sz w:val="24"/>
          <w:szCs w:val="24"/>
          <w:u w:val="single"/>
          <w:lang w:val="ro-MD"/>
        </w:rPr>
      </w:pPr>
    </w:p>
    <w:p w14:paraId="32CE79FC" w14:textId="7BE3DA7E" w:rsidR="00E06446" w:rsidRPr="00771FD4" w:rsidRDefault="00E06446" w:rsidP="00E06446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Poppins" w:hAnsi="Times New Roman" w:cs="Times New Roman"/>
          <w:b/>
          <w:sz w:val="24"/>
          <w:szCs w:val="24"/>
          <w:u w:val="single"/>
          <w:lang w:val="ro-MD"/>
        </w:rPr>
      </w:pPr>
      <w:r w:rsidRPr="00771FD4">
        <w:rPr>
          <w:rFonts w:ascii="Times New Roman" w:eastAsia="Poppins" w:hAnsi="Times New Roman" w:cs="Times New Roman"/>
          <w:b/>
          <w:sz w:val="24"/>
          <w:szCs w:val="24"/>
          <w:u w:val="single"/>
          <w:lang w:val="ro-MD"/>
        </w:rPr>
        <w:t xml:space="preserve">Toate costurile legate de pregătirea și/sau depunerea </w:t>
      </w:r>
      <w:r w:rsidR="00B006F3" w:rsidRPr="00771FD4">
        <w:rPr>
          <w:rFonts w:ascii="Times New Roman" w:eastAsia="Poppins" w:hAnsi="Times New Roman" w:cs="Times New Roman"/>
          <w:b/>
          <w:sz w:val="24"/>
          <w:szCs w:val="24"/>
          <w:u w:val="single"/>
          <w:lang w:val="ro-MD"/>
        </w:rPr>
        <w:t>ofertelor</w:t>
      </w:r>
      <w:r w:rsidRPr="00771FD4">
        <w:rPr>
          <w:rFonts w:ascii="Times New Roman" w:eastAsia="Poppins" w:hAnsi="Times New Roman" w:cs="Times New Roman"/>
          <w:b/>
          <w:sz w:val="24"/>
          <w:szCs w:val="24"/>
          <w:u w:val="single"/>
          <w:lang w:val="ro-MD"/>
        </w:rPr>
        <w:t xml:space="preserve"> vor fi suportate de către ofertanți, indiferent dacă propunerea lor a fost selectată sau nu. </w:t>
      </w:r>
    </w:p>
    <w:p w14:paraId="362A87E6" w14:textId="77777777" w:rsidR="00E06446" w:rsidRPr="00771FD4" w:rsidRDefault="00E06446" w:rsidP="00E06446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b/>
          <w:sz w:val="24"/>
          <w:szCs w:val="24"/>
          <w:u w:val="single"/>
          <w:lang w:val="ro-MD"/>
        </w:rPr>
      </w:pPr>
    </w:p>
    <w:p w14:paraId="23263BD4" w14:textId="1A35B230" w:rsidR="001B1182" w:rsidRPr="00771FD4" w:rsidRDefault="00E06446" w:rsidP="00272C98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Poppins" w:hAnsi="Times New Roman" w:cs="Times New Roman"/>
          <w:b/>
          <w:color w:val="000000"/>
          <w:sz w:val="24"/>
          <w:szCs w:val="24"/>
          <w:u w:val="single"/>
          <w:lang w:val="ro-MD"/>
        </w:rPr>
      </w:pPr>
      <w:r w:rsidRPr="00771FD4">
        <w:rPr>
          <w:rFonts w:ascii="Times New Roman" w:eastAsia="Poppins" w:hAnsi="Times New Roman" w:cs="Times New Roman"/>
          <w:b/>
          <w:sz w:val="24"/>
          <w:szCs w:val="24"/>
          <w:u w:val="single"/>
          <w:lang w:val="ro-MD"/>
        </w:rPr>
        <w:t>Ofertele, precum și toată corespondența cu ofertantul va fi în limba română.</w:t>
      </w:r>
    </w:p>
    <w:p w14:paraId="03245039" w14:textId="77777777" w:rsidR="001B1182" w:rsidRPr="00771FD4" w:rsidRDefault="001B1182" w:rsidP="001B1182">
      <w:pPr>
        <w:widowControl w:val="0"/>
        <w:spacing w:after="0" w:line="240" w:lineRule="auto"/>
        <w:ind w:left="720"/>
        <w:jc w:val="both"/>
        <w:rPr>
          <w:rFonts w:ascii="Times New Roman" w:eastAsia="Poppins" w:hAnsi="Times New Roman" w:cs="Times New Roman"/>
          <w:b/>
          <w:color w:val="000000"/>
          <w:sz w:val="24"/>
          <w:szCs w:val="24"/>
          <w:u w:val="single"/>
          <w:lang w:val="ro-MD"/>
        </w:rPr>
      </w:pPr>
    </w:p>
    <w:p w14:paraId="253C9326" w14:textId="28568D96" w:rsidR="00E06446" w:rsidRPr="00771FD4" w:rsidRDefault="00AC0200" w:rsidP="00AC0200">
      <w:pPr>
        <w:pStyle w:val="ListParagraph"/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eastAsia="Poppins" w:hAnsi="Times New Roman" w:cs="Times New Roman"/>
          <w:b/>
          <w:color w:val="000000" w:themeColor="text1"/>
          <w:sz w:val="24"/>
          <w:szCs w:val="24"/>
          <w:u w:val="single"/>
          <w:lang w:val="ro-MD"/>
        </w:rPr>
      </w:pPr>
      <w:r w:rsidRPr="00771FD4">
        <w:rPr>
          <w:rFonts w:ascii="Times New Roman" w:eastAsia="Poppins" w:hAnsi="Times New Roman" w:cs="Times New Roman"/>
          <w:b/>
          <w:color w:val="000000" w:themeColor="text1"/>
          <w:sz w:val="24"/>
          <w:szCs w:val="24"/>
          <w:lang w:val="ro-MD"/>
        </w:rPr>
        <w:t>Orarul de prezentare a ofertelor</w:t>
      </w:r>
      <w:r w:rsidR="00F40F58" w:rsidRPr="00771FD4">
        <w:rPr>
          <w:rFonts w:ascii="Times New Roman" w:eastAsia="Poppins" w:hAnsi="Times New Roman" w:cs="Times New Roman"/>
          <w:b/>
          <w:color w:val="000000" w:themeColor="text1"/>
          <w:sz w:val="24"/>
          <w:szCs w:val="24"/>
          <w:lang w:val="ro-MD"/>
        </w:rPr>
        <w:t>:</w:t>
      </w:r>
    </w:p>
    <w:p w14:paraId="424741E8" w14:textId="77777777" w:rsidR="00AC0200" w:rsidRPr="00771FD4" w:rsidRDefault="00AC0200" w:rsidP="00AC0200">
      <w:pPr>
        <w:pStyle w:val="ListParagraph"/>
        <w:widowControl w:val="0"/>
        <w:spacing w:after="0" w:line="240" w:lineRule="auto"/>
        <w:ind w:left="1080"/>
        <w:jc w:val="both"/>
        <w:rPr>
          <w:rFonts w:ascii="Times New Roman" w:eastAsia="Poppins" w:hAnsi="Times New Roman" w:cs="Times New Roman"/>
          <w:b/>
          <w:sz w:val="24"/>
          <w:szCs w:val="24"/>
          <w:u w:val="single"/>
          <w:lang w:val="ro-MD"/>
        </w:rPr>
      </w:pPr>
    </w:p>
    <w:p w14:paraId="1FE5DEDD" w14:textId="177E3805" w:rsidR="00E06446" w:rsidRPr="00771FD4" w:rsidRDefault="00E06446" w:rsidP="00AC0200">
      <w:pPr>
        <w:pStyle w:val="ListParagraph"/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eastAsia="Poppins" w:hAnsi="Times New Roman" w:cs="Times New Roman"/>
          <w:b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b/>
          <w:sz w:val="24"/>
          <w:szCs w:val="24"/>
          <w:lang w:val="ro-MD"/>
        </w:rPr>
        <w:t>Următoarele termene limită se aplică acestei cereri de oferte</w:t>
      </w:r>
    </w:p>
    <w:p w14:paraId="6037CCE7" w14:textId="77777777" w:rsidR="00100D26" w:rsidRPr="00771FD4" w:rsidRDefault="00100D26" w:rsidP="00100D26">
      <w:pPr>
        <w:pStyle w:val="ListParagraph"/>
        <w:widowControl w:val="0"/>
        <w:spacing w:after="0" w:line="240" w:lineRule="auto"/>
        <w:jc w:val="both"/>
        <w:rPr>
          <w:rFonts w:ascii="Times New Roman" w:eastAsia="Poppins" w:hAnsi="Times New Roman" w:cs="Times New Roman"/>
          <w:b/>
          <w:sz w:val="24"/>
          <w:szCs w:val="24"/>
          <w:lang w:val="ro-MD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13"/>
        <w:gridCol w:w="1854"/>
      </w:tblGrid>
      <w:tr w:rsidR="00B03A60" w:rsidRPr="00771FD4" w14:paraId="6E882B4A" w14:textId="77777777" w:rsidTr="00B55DCD"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97C1" w14:textId="77777777" w:rsidR="00E06446" w:rsidRPr="00771FD4" w:rsidRDefault="00E06446" w:rsidP="00E064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MD"/>
              </w:rPr>
            </w:pPr>
            <w:r w:rsidRPr="00771FD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MD"/>
              </w:rPr>
              <w:t>Acțiune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AE4A" w14:textId="77777777" w:rsidR="00E06446" w:rsidRPr="00771FD4" w:rsidRDefault="00E06446" w:rsidP="00E064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MD"/>
              </w:rPr>
            </w:pPr>
            <w:r w:rsidRPr="00771FD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MD"/>
              </w:rPr>
              <w:t>Termen limită</w:t>
            </w:r>
          </w:p>
        </w:tc>
      </w:tr>
      <w:tr w:rsidR="00B03A60" w:rsidRPr="00771FD4" w14:paraId="3CC38187" w14:textId="77777777" w:rsidTr="00B55DCD"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1B0FD" w14:textId="153FB0CF" w:rsidR="00E06446" w:rsidRPr="00771FD4" w:rsidRDefault="00E06446" w:rsidP="00B60B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71FD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</w:t>
            </w:r>
            <w:r w:rsidR="00B60B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erere de ofertă </w:t>
            </w:r>
            <w:r w:rsidRPr="00771FD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emisă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C488" w14:textId="54072ACD" w:rsidR="00E06446" w:rsidRPr="00771FD4" w:rsidRDefault="00771FD4" w:rsidP="00771F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71FD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12</w:t>
            </w:r>
            <w:r w:rsidR="00A53EFB" w:rsidRPr="00771FD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.1</w:t>
            </w:r>
            <w:r w:rsidRPr="00771FD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2</w:t>
            </w:r>
            <w:r w:rsidR="00B55DCD" w:rsidRPr="00771FD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.2023</w:t>
            </w:r>
          </w:p>
        </w:tc>
      </w:tr>
      <w:tr w:rsidR="00B03A60" w:rsidRPr="00771FD4" w14:paraId="6CD77B32" w14:textId="77777777" w:rsidTr="00B55DCD"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F614" w14:textId="77777777" w:rsidR="00E06446" w:rsidRPr="00771FD4" w:rsidRDefault="00E06446" w:rsidP="00E064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71FD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Termen limită pentru întrebările ofertanților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93588" w14:textId="7EF62A7E" w:rsidR="00E06446" w:rsidRPr="00771FD4" w:rsidRDefault="00771FD4" w:rsidP="00771F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71FD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15</w:t>
            </w:r>
            <w:r w:rsidR="0083255A" w:rsidRPr="00771FD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.</w:t>
            </w:r>
            <w:r w:rsidR="00A53EFB" w:rsidRPr="00771FD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1</w:t>
            </w:r>
            <w:r w:rsidRPr="00771FD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2</w:t>
            </w:r>
            <w:r w:rsidR="00B55DCD" w:rsidRPr="00771FD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.2023</w:t>
            </w:r>
          </w:p>
        </w:tc>
      </w:tr>
      <w:tr w:rsidR="00B03A60" w:rsidRPr="00771FD4" w14:paraId="7D347DFD" w14:textId="77777777" w:rsidTr="00B55DCD"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E105F" w14:textId="77777777" w:rsidR="00E06446" w:rsidRPr="00771FD4" w:rsidRDefault="00E06446" w:rsidP="00E064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71FD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Termen limită pentru depunerea dosarelor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6D2DF" w14:textId="309BDF5D" w:rsidR="00E06446" w:rsidRPr="00771FD4" w:rsidRDefault="00771FD4" w:rsidP="00E064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71FD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26</w:t>
            </w:r>
            <w:r w:rsidR="00A53EFB" w:rsidRPr="00771FD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.12</w:t>
            </w:r>
            <w:r w:rsidR="00B72774" w:rsidRPr="00771FD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.2023</w:t>
            </w:r>
          </w:p>
        </w:tc>
      </w:tr>
      <w:tr w:rsidR="00E06446" w:rsidRPr="00771FD4" w14:paraId="676CB81B" w14:textId="77777777" w:rsidTr="00B55DCD"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24FF7" w14:textId="2C7F31C9" w:rsidR="00E06446" w:rsidRPr="00771FD4" w:rsidRDefault="00E06446" w:rsidP="00E064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71FD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Decizia </w:t>
            </w:r>
            <w:r w:rsidR="0098577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Asociați</w:t>
            </w:r>
            <w:r w:rsidR="00E973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ei</w:t>
            </w:r>
            <w:r w:rsidRPr="00771FD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atribuire a contractelor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296B6" w14:textId="08F51341" w:rsidR="00E06446" w:rsidRPr="00771FD4" w:rsidRDefault="00771FD4" w:rsidP="00E064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71FD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2</w:t>
            </w:r>
            <w:r w:rsidR="00E61F58" w:rsidRPr="00771FD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8</w:t>
            </w:r>
            <w:r w:rsidR="00A53EFB" w:rsidRPr="00771FD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.12</w:t>
            </w:r>
            <w:r w:rsidR="00B72774" w:rsidRPr="00771FD4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.2023</w:t>
            </w:r>
          </w:p>
        </w:tc>
      </w:tr>
    </w:tbl>
    <w:p w14:paraId="50DFC48A" w14:textId="77777777" w:rsidR="00E06446" w:rsidRPr="00771FD4" w:rsidRDefault="00E06446" w:rsidP="00E06446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b/>
          <w:sz w:val="24"/>
          <w:szCs w:val="24"/>
          <w:u w:val="single"/>
          <w:lang w:val="ro-MD"/>
        </w:rPr>
      </w:pPr>
    </w:p>
    <w:p w14:paraId="3383CF14" w14:textId="641D5A13" w:rsidR="00E06446" w:rsidRPr="00771FD4" w:rsidRDefault="00AC0200" w:rsidP="00AC0200">
      <w:pPr>
        <w:pStyle w:val="ListParagraph"/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eastAsia="Poppins" w:hAnsi="Times New Roman" w:cs="Times New Roman"/>
          <w:b/>
          <w:color w:val="002060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b/>
          <w:color w:val="000000" w:themeColor="text1"/>
          <w:sz w:val="24"/>
          <w:szCs w:val="24"/>
          <w:lang w:val="ro-MD"/>
        </w:rPr>
        <w:t>Cum și unde se depune dosarul</w:t>
      </w:r>
    </w:p>
    <w:p w14:paraId="55156D5B" w14:textId="77777777" w:rsidR="00CE40DD" w:rsidRPr="00771FD4" w:rsidRDefault="00CE40DD" w:rsidP="00CE40DD">
      <w:pPr>
        <w:pStyle w:val="ListParagraph"/>
        <w:widowControl w:val="0"/>
        <w:spacing w:after="0" w:line="240" w:lineRule="auto"/>
        <w:jc w:val="both"/>
        <w:rPr>
          <w:rFonts w:ascii="Times New Roman" w:eastAsia="Poppins" w:hAnsi="Times New Roman" w:cs="Times New Roman"/>
          <w:b/>
          <w:color w:val="002060"/>
          <w:sz w:val="24"/>
          <w:szCs w:val="24"/>
          <w:lang w:val="ro-MD"/>
        </w:rPr>
      </w:pPr>
    </w:p>
    <w:p w14:paraId="62AC1026" w14:textId="30D797CF" w:rsidR="00E06446" w:rsidRPr="00771FD4" w:rsidRDefault="00520356" w:rsidP="00E06446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>Ofertele</w:t>
      </w:r>
      <w:r w:rsidR="00E06446"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 xml:space="preserve"> </w:t>
      </w:r>
      <w:r w:rsidR="001B1182"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>perfectate</w:t>
      </w:r>
      <w:r w:rsidR="00CE40DD"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 xml:space="preserve"> </w:t>
      </w:r>
      <w:r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>se vor transmite</w:t>
      </w:r>
      <w:r w:rsidR="007234AF"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 xml:space="preserve"> pe adresa electronică </w:t>
      </w:r>
      <w:hyperlink r:id="rId7" w:history="1">
        <w:r w:rsidR="00771FD4" w:rsidRPr="00771FD4">
          <w:rPr>
            <w:rStyle w:val="Hyperlink"/>
            <w:rFonts w:ascii="Times New Roman" w:hAnsi="Times New Roman" w:cs="Times New Roman"/>
            <w:bCs/>
            <w:sz w:val="24"/>
            <w:szCs w:val="24"/>
            <w:lang w:val="ro-MD"/>
          </w:rPr>
          <w:t>banca.alimente@gmail.com</w:t>
        </w:r>
      </w:hyperlink>
      <w:r w:rsidR="00771FD4" w:rsidRPr="00771FD4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MD"/>
        </w:rPr>
        <w:t xml:space="preserve"> </w:t>
      </w:r>
      <w:r w:rsidR="00E06446"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 xml:space="preserve">sau direct la oficiul de pe </w:t>
      </w:r>
      <w:r w:rsidR="00E06446" w:rsidRPr="00771FD4">
        <w:rPr>
          <w:rFonts w:ascii="Times New Roman" w:eastAsia="Poppins" w:hAnsi="Times New Roman" w:cs="Times New Roman"/>
          <w:b/>
          <w:color w:val="000000"/>
          <w:sz w:val="24"/>
          <w:szCs w:val="24"/>
          <w:u w:val="single"/>
          <w:lang w:val="ro-MD"/>
        </w:rPr>
        <w:t>strada Criuleni 22,  cod poștal: MD-2059</w:t>
      </w:r>
      <w:r w:rsidR="00E06446"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>.</w:t>
      </w:r>
    </w:p>
    <w:p w14:paraId="7DF4727E" w14:textId="67BF42EA" w:rsidR="00E06446" w:rsidRPr="00771FD4" w:rsidRDefault="00771FD4" w:rsidP="00E06446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>AO Banca de Alimente</w:t>
      </w:r>
      <w:r w:rsidR="00B72774"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 xml:space="preserve"> </w:t>
      </w:r>
      <w:r w:rsidR="00E06446"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>nu</w:t>
      </w:r>
      <w:r w:rsidR="00520356"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 xml:space="preserve"> va lua în considerare propunerile parvenite după</w:t>
      </w:r>
      <w:r w:rsidR="00E06446"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 xml:space="preserve"> termenul limită.</w:t>
      </w:r>
    </w:p>
    <w:p w14:paraId="58B984D7" w14:textId="5B057789" w:rsidR="00E06446" w:rsidRPr="00771FD4" w:rsidRDefault="001B1182" w:rsidP="00E06446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eastAsia="Poppins" w:hAnsi="Times New Roman" w:cs="Times New Roman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>Ofertele</w:t>
      </w:r>
      <w:r w:rsidR="00B72774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 xml:space="preserve"> </w:t>
      </w:r>
      <w:r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>care vor fi prezentate în plic sigilat, obligatoriu vor avea indicate pe plic denumirea și datele de contact ale ofertantului.</w:t>
      </w:r>
    </w:p>
    <w:p w14:paraId="750C9935" w14:textId="77777777" w:rsidR="00E06446" w:rsidRPr="00771FD4" w:rsidRDefault="00E06446" w:rsidP="00E06446">
      <w:pPr>
        <w:widowControl w:val="0"/>
        <w:spacing w:after="0" w:line="240" w:lineRule="auto"/>
        <w:ind w:left="1080"/>
        <w:jc w:val="both"/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</w:pPr>
    </w:p>
    <w:p w14:paraId="64C131A2" w14:textId="18ED5688" w:rsidR="00E06446" w:rsidRPr="00771FD4" w:rsidRDefault="00E06446" w:rsidP="00100D26">
      <w:pPr>
        <w:pStyle w:val="ListParagraph"/>
        <w:widowControl w:val="0"/>
        <w:numPr>
          <w:ilvl w:val="0"/>
          <w:numId w:val="24"/>
        </w:numPr>
        <w:spacing w:after="0" w:line="240" w:lineRule="auto"/>
        <w:ind w:left="851" w:hanging="491"/>
        <w:jc w:val="both"/>
        <w:rPr>
          <w:rFonts w:ascii="Times New Roman" w:eastAsia="Poppins" w:hAnsi="Times New Roman" w:cs="Times New Roman"/>
          <w:b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b/>
          <w:sz w:val="24"/>
          <w:szCs w:val="24"/>
          <w:lang w:val="ro-MD"/>
        </w:rPr>
        <w:t xml:space="preserve"> </w:t>
      </w:r>
      <w:r w:rsidR="00AC0200" w:rsidRPr="00771FD4">
        <w:rPr>
          <w:rFonts w:ascii="Times New Roman" w:eastAsia="Poppins" w:hAnsi="Times New Roman" w:cs="Times New Roman"/>
          <w:b/>
          <w:bCs/>
          <w:sz w:val="24"/>
          <w:szCs w:val="24"/>
          <w:lang w:val="ro-MD"/>
        </w:rPr>
        <w:t xml:space="preserve">Criteriile de selecție </w:t>
      </w:r>
      <w:r w:rsidR="00F40F58" w:rsidRPr="00771FD4">
        <w:rPr>
          <w:rFonts w:ascii="Times New Roman" w:eastAsia="Poppins" w:hAnsi="Times New Roman" w:cs="Times New Roman"/>
          <w:b/>
          <w:bCs/>
          <w:sz w:val="24"/>
          <w:szCs w:val="24"/>
          <w:lang w:val="ro-MD"/>
        </w:rPr>
        <w:t xml:space="preserve">și evaluare </w:t>
      </w:r>
      <w:r w:rsidR="00AC0200" w:rsidRPr="00771FD4">
        <w:rPr>
          <w:rFonts w:ascii="Times New Roman" w:eastAsia="Poppins" w:hAnsi="Times New Roman" w:cs="Times New Roman"/>
          <w:b/>
          <w:bCs/>
          <w:sz w:val="24"/>
          <w:szCs w:val="24"/>
          <w:lang w:val="ro-MD"/>
        </w:rPr>
        <w:t>a ofertelor comerciale</w:t>
      </w:r>
    </w:p>
    <w:p w14:paraId="25DDE408" w14:textId="77777777" w:rsidR="00F40F58" w:rsidRPr="00771FD4" w:rsidRDefault="00F40F58" w:rsidP="00F40F58">
      <w:pPr>
        <w:pStyle w:val="ListParagraph"/>
        <w:widowControl w:val="0"/>
        <w:spacing w:after="0" w:line="240" w:lineRule="auto"/>
        <w:ind w:left="1080"/>
        <w:jc w:val="both"/>
        <w:rPr>
          <w:rFonts w:ascii="Times New Roman" w:eastAsia="Poppins" w:hAnsi="Times New Roman" w:cs="Times New Roman"/>
          <w:b/>
          <w:sz w:val="24"/>
          <w:szCs w:val="24"/>
          <w:lang w:val="ro-MD"/>
        </w:rPr>
      </w:pPr>
    </w:p>
    <w:p w14:paraId="629A02AB" w14:textId="53A11B51" w:rsidR="00E06446" w:rsidRPr="00771FD4" w:rsidRDefault="00771FD4" w:rsidP="00272C98">
      <w:pPr>
        <w:pStyle w:val="ListParagraph"/>
        <w:widowControl w:val="0"/>
        <w:spacing w:after="0" w:line="240" w:lineRule="auto"/>
        <w:ind w:left="709"/>
        <w:jc w:val="both"/>
        <w:rPr>
          <w:rFonts w:ascii="Times New Roman" w:eastAsia="Poppins" w:hAnsi="Times New Roman" w:cs="Times New Roman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>AO Banca de Alimente</w:t>
      </w:r>
      <w:r w:rsidR="00BE1D9F" w:rsidRPr="00771FD4">
        <w:rPr>
          <w:rFonts w:ascii="Times New Roman" w:eastAsia="Poppins" w:hAnsi="Times New Roman" w:cs="Times New Roman"/>
          <w:sz w:val="24"/>
          <w:szCs w:val="24"/>
          <w:lang w:val="ro-MD"/>
        </w:rPr>
        <w:t xml:space="preserve"> va aplica următoarele criterii proporționale de calificare și selectare a ofertelor:</w:t>
      </w:r>
    </w:p>
    <w:p w14:paraId="1DC253DD" w14:textId="77777777" w:rsidR="00100D26" w:rsidRPr="00771FD4" w:rsidRDefault="00100D26" w:rsidP="00272C98">
      <w:pPr>
        <w:pStyle w:val="ListParagraph"/>
        <w:widowControl w:val="0"/>
        <w:spacing w:after="0" w:line="240" w:lineRule="auto"/>
        <w:ind w:left="709"/>
        <w:jc w:val="both"/>
        <w:rPr>
          <w:rFonts w:ascii="Times New Roman" w:eastAsia="Poppins" w:hAnsi="Times New Roman" w:cs="Times New Roman"/>
          <w:sz w:val="24"/>
          <w:szCs w:val="24"/>
          <w:lang w:val="ro-MD"/>
        </w:rPr>
      </w:pPr>
    </w:p>
    <w:p w14:paraId="40122CC6" w14:textId="476EAF7E" w:rsidR="001B1182" w:rsidRPr="00771FD4" w:rsidRDefault="00E61F58" w:rsidP="00E61F58">
      <w:pPr>
        <w:pStyle w:val="ListParagraph"/>
        <w:widowControl w:val="0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eastAsia="Poppins" w:hAnsi="Times New Roman" w:cs="Times New Roman"/>
          <w:sz w:val="24"/>
          <w:szCs w:val="24"/>
          <w:lang w:val="ro-MD"/>
        </w:rPr>
      </w:pPr>
      <w:r w:rsidRPr="00771FD4">
        <w:rPr>
          <w:rFonts w:ascii="Times New Roman" w:hAnsi="Times New Roman" w:cs="Times New Roman"/>
          <w:sz w:val="24"/>
          <w:szCs w:val="24"/>
          <w:lang w:val="ro-MD"/>
        </w:rPr>
        <w:t xml:space="preserve">Competitivitatea prețului la produsele alimentare de primă </w:t>
      </w:r>
      <w:r w:rsidR="00BA4F58" w:rsidRPr="00771FD4">
        <w:rPr>
          <w:rFonts w:ascii="Times New Roman" w:hAnsi="Times New Roman" w:cs="Times New Roman"/>
          <w:sz w:val="24"/>
          <w:szCs w:val="24"/>
          <w:lang w:val="ro-MD"/>
        </w:rPr>
        <w:t>necesitate – 30%</w:t>
      </w:r>
    </w:p>
    <w:p w14:paraId="5CF52D4D" w14:textId="3A76656C" w:rsidR="00E61F58" w:rsidRPr="00771FD4" w:rsidRDefault="00E61F58" w:rsidP="00E61F58">
      <w:pPr>
        <w:pStyle w:val="ListParagraph"/>
        <w:widowControl w:val="0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eastAsia="Poppins" w:hAnsi="Times New Roman" w:cs="Times New Roman"/>
          <w:sz w:val="24"/>
          <w:szCs w:val="24"/>
          <w:lang w:val="ro-MD"/>
        </w:rPr>
      </w:pPr>
      <w:r w:rsidRPr="00771FD4">
        <w:rPr>
          <w:rFonts w:ascii="Times New Roman" w:hAnsi="Times New Roman" w:cs="Times New Roman"/>
          <w:sz w:val="24"/>
          <w:szCs w:val="24"/>
          <w:lang w:val="ro-MD"/>
        </w:rPr>
        <w:t>Accesibilitatea rețelei de magazine a furnizorului</w:t>
      </w:r>
      <w:r w:rsidR="00BA4F58" w:rsidRPr="00771FD4">
        <w:rPr>
          <w:rFonts w:ascii="Times New Roman" w:hAnsi="Times New Roman" w:cs="Times New Roman"/>
          <w:sz w:val="24"/>
          <w:szCs w:val="24"/>
          <w:lang w:val="ro-MD"/>
        </w:rPr>
        <w:t xml:space="preserve"> – 50%</w:t>
      </w:r>
    </w:p>
    <w:p w14:paraId="1558033D" w14:textId="0979066A" w:rsidR="00E61F58" w:rsidRPr="00771FD4" w:rsidRDefault="00E61F58" w:rsidP="00E61F58">
      <w:pPr>
        <w:pStyle w:val="ListParagraph"/>
        <w:widowControl w:val="0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eastAsia="Poppins" w:hAnsi="Times New Roman" w:cs="Times New Roman"/>
          <w:sz w:val="24"/>
          <w:szCs w:val="24"/>
          <w:lang w:val="ro-MD"/>
        </w:rPr>
      </w:pPr>
      <w:r w:rsidRPr="00771FD4">
        <w:rPr>
          <w:rFonts w:ascii="Times New Roman" w:hAnsi="Times New Roman" w:cs="Times New Roman"/>
          <w:sz w:val="24"/>
          <w:szCs w:val="24"/>
          <w:lang w:val="ro-MD"/>
        </w:rPr>
        <w:t>Condițiile de emitere și de deservire a voucherelor</w:t>
      </w:r>
      <w:r w:rsidR="00BA4F58" w:rsidRPr="00771FD4">
        <w:rPr>
          <w:rFonts w:ascii="Times New Roman" w:hAnsi="Times New Roman" w:cs="Times New Roman"/>
          <w:sz w:val="24"/>
          <w:szCs w:val="24"/>
          <w:lang w:val="ro-MD"/>
        </w:rPr>
        <w:t xml:space="preserve"> – 10%</w:t>
      </w:r>
    </w:p>
    <w:p w14:paraId="227F8D7E" w14:textId="3966FB5D" w:rsidR="00E61F58" w:rsidRPr="00771FD4" w:rsidRDefault="00E61F58" w:rsidP="00E61F58">
      <w:pPr>
        <w:pStyle w:val="ListParagraph"/>
        <w:widowControl w:val="0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eastAsia="Poppins" w:hAnsi="Times New Roman" w:cs="Times New Roman"/>
          <w:sz w:val="24"/>
          <w:szCs w:val="24"/>
          <w:lang w:val="ro-MD"/>
        </w:rPr>
      </w:pPr>
      <w:r w:rsidRPr="00771FD4">
        <w:rPr>
          <w:rFonts w:ascii="Times New Roman" w:hAnsi="Times New Roman" w:cs="Times New Roman"/>
          <w:sz w:val="24"/>
          <w:szCs w:val="24"/>
          <w:lang w:val="ro-MD"/>
        </w:rPr>
        <w:t>Termenul de valabilitate a voucherelor</w:t>
      </w:r>
      <w:r w:rsidR="00BA4F58" w:rsidRPr="00771FD4">
        <w:rPr>
          <w:rFonts w:ascii="Times New Roman" w:hAnsi="Times New Roman" w:cs="Times New Roman"/>
          <w:sz w:val="24"/>
          <w:szCs w:val="24"/>
          <w:lang w:val="ro-MD"/>
        </w:rPr>
        <w:t xml:space="preserve"> – 10%</w:t>
      </w:r>
    </w:p>
    <w:p w14:paraId="5F922BAB" w14:textId="133271CA" w:rsidR="00E06446" w:rsidRPr="00771FD4" w:rsidRDefault="00E06446" w:rsidP="00F40F58">
      <w:pPr>
        <w:pStyle w:val="ListParagraph"/>
        <w:widowControl w:val="0"/>
        <w:spacing w:after="0" w:line="240" w:lineRule="auto"/>
        <w:ind w:left="1080"/>
        <w:jc w:val="both"/>
        <w:rPr>
          <w:rFonts w:ascii="Times New Roman" w:eastAsia="Poppins" w:hAnsi="Times New Roman" w:cs="Times New Roman"/>
          <w:b/>
          <w:sz w:val="24"/>
          <w:szCs w:val="24"/>
          <w:lang w:val="ro-MD"/>
        </w:rPr>
      </w:pPr>
    </w:p>
    <w:p w14:paraId="11441213" w14:textId="2A5464EB" w:rsidR="00F40F58" w:rsidRPr="00771FD4" w:rsidRDefault="00F40F58" w:rsidP="00272C98">
      <w:pPr>
        <w:pStyle w:val="ListParagraph"/>
        <w:widowControl w:val="0"/>
        <w:spacing w:after="0" w:line="240" w:lineRule="auto"/>
        <w:ind w:left="709"/>
        <w:jc w:val="both"/>
        <w:rPr>
          <w:rFonts w:ascii="Times New Roman" w:eastAsia="Poppins" w:hAnsi="Times New Roman" w:cs="Times New Roman"/>
          <w:b/>
          <w:bCs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b/>
          <w:bCs/>
          <w:sz w:val="24"/>
          <w:szCs w:val="24"/>
          <w:lang w:val="ro-MD"/>
        </w:rPr>
        <w:t>Evaluarea ofertelor comerciale va fi efectuată doar pentru ofertanții eligibili!!</w:t>
      </w:r>
    </w:p>
    <w:p w14:paraId="02B050D5" w14:textId="77777777" w:rsidR="00BC2463" w:rsidRPr="00771FD4" w:rsidRDefault="00BC2463" w:rsidP="00272C98">
      <w:pPr>
        <w:pStyle w:val="ListParagraph"/>
        <w:widowControl w:val="0"/>
        <w:spacing w:after="0" w:line="240" w:lineRule="auto"/>
        <w:ind w:left="709"/>
        <w:jc w:val="both"/>
        <w:rPr>
          <w:rFonts w:ascii="Times New Roman" w:eastAsia="Poppins" w:hAnsi="Times New Roman" w:cs="Times New Roman"/>
          <w:b/>
          <w:sz w:val="24"/>
          <w:szCs w:val="24"/>
          <w:lang w:val="ro-MD"/>
        </w:rPr>
      </w:pPr>
    </w:p>
    <w:p w14:paraId="4D743EE9" w14:textId="77777777" w:rsidR="00F40F58" w:rsidRPr="00771FD4" w:rsidRDefault="00F40F58" w:rsidP="00E61F58">
      <w:pPr>
        <w:pStyle w:val="ListParagraph"/>
        <w:widowControl w:val="0"/>
        <w:spacing w:after="0" w:line="240" w:lineRule="auto"/>
        <w:ind w:left="1080" w:hanging="87"/>
        <w:jc w:val="both"/>
        <w:rPr>
          <w:rFonts w:ascii="Times New Roman" w:eastAsia="Poppins" w:hAnsi="Times New Roman" w:cs="Times New Roman"/>
          <w:b/>
          <w:sz w:val="24"/>
          <w:szCs w:val="24"/>
          <w:lang w:val="ro-MD"/>
        </w:rPr>
      </w:pPr>
    </w:p>
    <w:p w14:paraId="1FF573CF" w14:textId="77777777" w:rsidR="00B03A60" w:rsidRPr="00771FD4" w:rsidRDefault="00B03A60" w:rsidP="00E61F58">
      <w:pPr>
        <w:pStyle w:val="ListParagraph"/>
        <w:widowControl w:val="0"/>
        <w:spacing w:after="0" w:line="240" w:lineRule="auto"/>
        <w:ind w:left="1080" w:hanging="87"/>
        <w:jc w:val="both"/>
        <w:rPr>
          <w:rFonts w:ascii="Times New Roman" w:eastAsia="Poppins" w:hAnsi="Times New Roman" w:cs="Times New Roman"/>
          <w:b/>
          <w:sz w:val="24"/>
          <w:szCs w:val="24"/>
          <w:lang w:val="ro-MD"/>
        </w:rPr>
      </w:pPr>
    </w:p>
    <w:p w14:paraId="12EE1667" w14:textId="77777777" w:rsidR="00B03A60" w:rsidRPr="00771FD4" w:rsidRDefault="00B03A60" w:rsidP="00E61F58">
      <w:pPr>
        <w:pStyle w:val="ListParagraph"/>
        <w:widowControl w:val="0"/>
        <w:spacing w:after="0" w:line="240" w:lineRule="auto"/>
        <w:ind w:left="1080" w:hanging="87"/>
        <w:jc w:val="both"/>
        <w:rPr>
          <w:rFonts w:ascii="Times New Roman" w:eastAsia="Poppins" w:hAnsi="Times New Roman" w:cs="Times New Roman"/>
          <w:b/>
          <w:sz w:val="24"/>
          <w:szCs w:val="24"/>
          <w:lang w:val="ro-MD"/>
        </w:rPr>
      </w:pPr>
    </w:p>
    <w:p w14:paraId="2D30D36B" w14:textId="77777777" w:rsidR="00B03A60" w:rsidRPr="00771FD4" w:rsidRDefault="00B03A60" w:rsidP="00E61F58">
      <w:pPr>
        <w:pStyle w:val="ListParagraph"/>
        <w:widowControl w:val="0"/>
        <w:spacing w:after="0" w:line="240" w:lineRule="auto"/>
        <w:ind w:left="1080" w:hanging="87"/>
        <w:jc w:val="both"/>
        <w:rPr>
          <w:rFonts w:ascii="Times New Roman" w:eastAsia="Poppins" w:hAnsi="Times New Roman" w:cs="Times New Roman"/>
          <w:b/>
          <w:sz w:val="24"/>
          <w:szCs w:val="24"/>
          <w:lang w:val="ro-MD"/>
        </w:rPr>
      </w:pPr>
    </w:p>
    <w:p w14:paraId="30CDAE1F" w14:textId="77777777" w:rsidR="00B03A60" w:rsidRPr="00771FD4" w:rsidRDefault="00B03A60" w:rsidP="00E61F58">
      <w:pPr>
        <w:pStyle w:val="ListParagraph"/>
        <w:widowControl w:val="0"/>
        <w:spacing w:after="0" w:line="240" w:lineRule="auto"/>
        <w:ind w:left="1080" w:hanging="87"/>
        <w:jc w:val="both"/>
        <w:rPr>
          <w:rFonts w:ascii="Times New Roman" w:eastAsia="Poppins" w:hAnsi="Times New Roman" w:cs="Times New Roman"/>
          <w:b/>
          <w:sz w:val="24"/>
          <w:szCs w:val="24"/>
          <w:lang w:val="ro-MD"/>
        </w:rPr>
      </w:pPr>
    </w:p>
    <w:p w14:paraId="02AD20FD" w14:textId="77777777" w:rsidR="00B03A60" w:rsidRPr="00771FD4" w:rsidRDefault="00B03A60" w:rsidP="00E61F58">
      <w:pPr>
        <w:pStyle w:val="ListParagraph"/>
        <w:widowControl w:val="0"/>
        <w:spacing w:after="0" w:line="240" w:lineRule="auto"/>
        <w:ind w:left="1080" w:hanging="87"/>
        <w:jc w:val="both"/>
        <w:rPr>
          <w:rFonts w:ascii="Times New Roman" w:eastAsia="Poppins" w:hAnsi="Times New Roman" w:cs="Times New Roman"/>
          <w:b/>
          <w:sz w:val="24"/>
          <w:szCs w:val="24"/>
          <w:lang w:val="ro-MD"/>
        </w:rPr>
      </w:pPr>
    </w:p>
    <w:p w14:paraId="7713B4F8" w14:textId="70F41B93" w:rsidR="00BC2463" w:rsidRPr="00771FD4" w:rsidRDefault="00BC2463" w:rsidP="00BA4F58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center"/>
        <w:rPr>
          <w:lang w:val="ro-MD"/>
        </w:rPr>
      </w:pPr>
      <w:r w:rsidRPr="00771FD4">
        <w:rPr>
          <w:b/>
          <w:bCs/>
          <w:color w:val="000000"/>
          <w:lang w:val="ro-MD"/>
        </w:rPr>
        <w:t>Ofertele prezentate vor fi excluse din concurs în următoarele cazuri:</w:t>
      </w:r>
    </w:p>
    <w:p w14:paraId="4A127C03" w14:textId="77777777" w:rsidR="00BC2463" w:rsidRPr="00771FD4" w:rsidRDefault="00BC2463" w:rsidP="0008617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709" w:hanging="283"/>
        <w:jc w:val="both"/>
        <w:textAlignment w:val="baseline"/>
        <w:rPr>
          <w:color w:val="000000"/>
          <w:lang w:val="ro-MD"/>
        </w:rPr>
      </w:pPr>
      <w:r w:rsidRPr="00771FD4">
        <w:rPr>
          <w:color w:val="000000"/>
          <w:lang w:val="ro-MD"/>
        </w:rPr>
        <w:t>Oferta nu este completată integral;</w:t>
      </w:r>
    </w:p>
    <w:p w14:paraId="422C6AE9" w14:textId="77777777" w:rsidR="00BC2463" w:rsidRPr="00771FD4" w:rsidRDefault="00BC2463" w:rsidP="0008617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709" w:hanging="283"/>
        <w:jc w:val="both"/>
        <w:textAlignment w:val="baseline"/>
        <w:rPr>
          <w:color w:val="000000"/>
          <w:lang w:val="ro-MD"/>
        </w:rPr>
      </w:pPr>
      <w:r w:rsidRPr="00771FD4">
        <w:rPr>
          <w:color w:val="000000"/>
          <w:lang w:val="ro-MD"/>
        </w:rPr>
        <w:t>Lipsesc copiile documentelor solicitate;</w:t>
      </w:r>
    </w:p>
    <w:p w14:paraId="3D0E5518" w14:textId="498027B0" w:rsidR="00BC2463" w:rsidRPr="00771FD4" w:rsidRDefault="00BC2463" w:rsidP="0008617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709" w:hanging="283"/>
        <w:jc w:val="both"/>
        <w:textAlignment w:val="baseline"/>
        <w:rPr>
          <w:color w:val="000000"/>
          <w:lang w:val="ro-MD"/>
        </w:rPr>
      </w:pPr>
      <w:r w:rsidRPr="00771FD4">
        <w:rPr>
          <w:color w:val="000000"/>
          <w:lang w:val="ro-MD"/>
        </w:rPr>
        <w:t>Oferta prezentată nu este semnată/ștampilată;</w:t>
      </w:r>
    </w:p>
    <w:p w14:paraId="69E35B7F" w14:textId="77777777" w:rsidR="00BC2463" w:rsidRPr="00771FD4" w:rsidRDefault="00BC2463" w:rsidP="0008617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709" w:hanging="283"/>
        <w:jc w:val="both"/>
        <w:textAlignment w:val="baseline"/>
        <w:rPr>
          <w:color w:val="000000"/>
          <w:lang w:val="ro-MD"/>
        </w:rPr>
      </w:pPr>
      <w:r w:rsidRPr="00771FD4">
        <w:rPr>
          <w:color w:val="000000"/>
          <w:lang w:val="ro-MD"/>
        </w:rPr>
        <w:t>Oferta este prezentată după data limită de depunere a ofertelor.</w:t>
      </w:r>
    </w:p>
    <w:p w14:paraId="0FD786F4" w14:textId="233EB9D5" w:rsidR="00100D26" w:rsidRPr="00771FD4" w:rsidRDefault="00100D26" w:rsidP="00086173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b/>
          <w:color w:val="000000"/>
          <w:sz w:val="24"/>
          <w:szCs w:val="24"/>
          <w:lang w:val="ro-MD"/>
        </w:rPr>
      </w:pPr>
    </w:p>
    <w:p w14:paraId="2A945499" w14:textId="32112FD3" w:rsidR="00100D26" w:rsidRPr="00771FD4" w:rsidRDefault="00100D26" w:rsidP="00100D26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b/>
          <w:color w:val="000000"/>
          <w:sz w:val="24"/>
          <w:szCs w:val="24"/>
          <w:lang w:val="ro-MD"/>
        </w:rPr>
      </w:pPr>
    </w:p>
    <w:p w14:paraId="7BB7ECA8" w14:textId="3EC5E66B" w:rsidR="00272C98" w:rsidRPr="00771FD4" w:rsidRDefault="00F40F58" w:rsidP="00BA4F58">
      <w:pPr>
        <w:pStyle w:val="ListParagraph"/>
        <w:widowControl w:val="0"/>
        <w:numPr>
          <w:ilvl w:val="0"/>
          <w:numId w:val="24"/>
        </w:numPr>
        <w:spacing w:after="0" w:line="240" w:lineRule="auto"/>
        <w:jc w:val="center"/>
        <w:rPr>
          <w:rFonts w:ascii="Times New Roman" w:eastAsia="Poppins" w:hAnsi="Times New Roman" w:cs="Times New Roman"/>
          <w:b/>
          <w:color w:val="000000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b/>
          <w:bCs/>
          <w:iCs/>
          <w:color w:val="000000"/>
          <w:sz w:val="24"/>
          <w:szCs w:val="24"/>
          <w:lang w:val="ro-MD"/>
        </w:rPr>
        <w:t>Condiții financiare, de plată</w:t>
      </w:r>
      <w:r w:rsidRPr="00771FD4">
        <w:rPr>
          <w:rFonts w:ascii="Times New Roman" w:eastAsia="Poppins" w:hAnsi="Times New Roman" w:cs="Times New Roman"/>
          <w:b/>
          <w:color w:val="000000"/>
          <w:sz w:val="24"/>
          <w:szCs w:val="24"/>
          <w:lang w:val="ro-MD"/>
        </w:rPr>
        <w:t>:</w:t>
      </w:r>
    </w:p>
    <w:p w14:paraId="671C9FDF" w14:textId="382BA592" w:rsidR="00F40F58" w:rsidRPr="00771FD4" w:rsidRDefault="00272C98" w:rsidP="00272C98">
      <w:pPr>
        <w:pStyle w:val="ListParagraph"/>
        <w:widowControl w:val="0"/>
        <w:spacing w:after="0" w:line="240" w:lineRule="auto"/>
        <w:ind w:left="709" w:hanging="425"/>
        <w:jc w:val="both"/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b/>
          <w:color w:val="000000"/>
          <w:sz w:val="24"/>
          <w:szCs w:val="24"/>
          <w:lang w:val="ro-MD"/>
        </w:rPr>
        <w:t>1</w:t>
      </w:r>
      <w:r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 xml:space="preserve">.  </w:t>
      </w:r>
      <w:r w:rsidR="00F40F58"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 xml:space="preserve">Condițiile financiare de plată ale solicitantului, indicate în această cerere de ofertă, </w:t>
      </w:r>
      <w:r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 xml:space="preserve"> </w:t>
      </w:r>
      <w:r w:rsidR="00F40F58"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 xml:space="preserve">reprezintă </w:t>
      </w:r>
      <w:r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 xml:space="preserve">  </w:t>
      </w:r>
      <w:r w:rsidR="00F40F58"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>o condiție dorită a solicitantului).</w:t>
      </w:r>
    </w:p>
    <w:p w14:paraId="6BF9D6FF" w14:textId="0573F728" w:rsidR="00272C98" w:rsidRPr="00771FD4" w:rsidRDefault="00272C98" w:rsidP="00771FD4">
      <w:pPr>
        <w:pStyle w:val="ListParagraph"/>
        <w:widowControl w:val="0"/>
        <w:spacing w:after="0" w:line="240" w:lineRule="auto"/>
        <w:ind w:left="709" w:hanging="425"/>
        <w:jc w:val="both"/>
        <w:rPr>
          <w:rFonts w:ascii="Times New Roman" w:eastAsia="Poppins" w:hAnsi="Times New Roman" w:cs="Times New Roman"/>
          <w:b/>
          <w:color w:val="000000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b/>
          <w:color w:val="000000"/>
          <w:sz w:val="24"/>
          <w:szCs w:val="24"/>
          <w:lang w:val="ro-MD"/>
        </w:rPr>
        <w:t>2</w:t>
      </w:r>
      <w:r w:rsidR="00771FD4"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 xml:space="preserve">.  </w:t>
      </w:r>
      <w:r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 xml:space="preserve">Plata va fi efectuată conform Contului de plată eliberat de Furnizor în baza Comenzii de livrare înaintată furnizorului de către </w:t>
      </w:r>
      <w:r w:rsidR="00771FD4" w:rsidRP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>Asociația Obștească Banca de Alimente.</w:t>
      </w:r>
    </w:p>
    <w:p w14:paraId="4014D717" w14:textId="77777777" w:rsidR="00F40F58" w:rsidRPr="00771FD4" w:rsidRDefault="00F40F58" w:rsidP="00A53EFB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b/>
          <w:sz w:val="24"/>
          <w:szCs w:val="24"/>
          <w:lang w:val="ro-MD"/>
        </w:rPr>
      </w:pPr>
    </w:p>
    <w:p w14:paraId="3FE356D5" w14:textId="7C79A89C" w:rsidR="00A53EFB" w:rsidRPr="00771FD4" w:rsidRDefault="00272C98" w:rsidP="00A53EFB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b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b/>
          <w:sz w:val="24"/>
          <w:szCs w:val="24"/>
          <w:lang w:val="ro-MD"/>
        </w:rPr>
        <w:t>Oferta comercială va fi valabilă timp de</w:t>
      </w:r>
      <w:r w:rsidR="00A53EFB" w:rsidRPr="00771FD4">
        <w:rPr>
          <w:rFonts w:ascii="Times New Roman" w:eastAsia="Poppins" w:hAnsi="Times New Roman" w:cs="Times New Roman"/>
          <w:b/>
          <w:sz w:val="24"/>
          <w:szCs w:val="24"/>
          <w:lang w:val="ro-MD"/>
        </w:rPr>
        <w:t xml:space="preserve"> 30 </w:t>
      </w:r>
      <w:r w:rsidR="00865432" w:rsidRPr="00771FD4">
        <w:rPr>
          <w:rFonts w:ascii="Times New Roman" w:eastAsia="Poppins" w:hAnsi="Times New Roman" w:cs="Times New Roman"/>
          <w:b/>
          <w:sz w:val="24"/>
          <w:szCs w:val="24"/>
          <w:lang w:val="ro-MD"/>
        </w:rPr>
        <w:t>de zile de la data limită pentru depunerea ofertelor.</w:t>
      </w:r>
    </w:p>
    <w:p w14:paraId="1AAAB967" w14:textId="77777777" w:rsidR="00F40F58" w:rsidRPr="00771FD4" w:rsidRDefault="00F40F58" w:rsidP="00A53EFB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b/>
          <w:bCs/>
          <w:sz w:val="24"/>
          <w:szCs w:val="24"/>
          <w:lang w:val="ro-MD"/>
        </w:rPr>
      </w:pPr>
    </w:p>
    <w:p w14:paraId="77377CA5" w14:textId="7482CCDA" w:rsidR="00F40F58" w:rsidRPr="00771FD4" w:rsidRDefault="00F40F58" w:rsidP="00A53EFB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b/>
          <w:bCs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b/>
          <w:bCs/>
          <w:sz w:val="24"/>
          <w:szCs w:val="24"/>
          <w:lang w:val="ro-MD"/>
        </w:rPr>
        <w:t xml:space="preserve">Notă! Produsele achiziționate vor cuprinde toată gama produselor </w:t>
      </w:r>
      <w:r w:rsidR="006904F0">
        <w:rPr>
          <w:rFonts w:ascii="Times New Roman" w:eastAsia="Poppins" w:hAnsi="Times New Roman" w:cs="Times New Roman"/>
          <w:b/>
          <w:bCs/>
          <w:sz w:val="24"/>
          <w:szCs w:val="24"/>
          <w:lang w:val="ro-MD"/>
        </w:rPr>
        <w:t xml:space="preserve">alimentare </w:t>
      </w:r>
      <w:r w:rsidRPr="00771FD4">
        <w:rPr>
          <w:rFonts w:ascii="Times New Roman" w:eastAsia="Poppins" w:hAnsi="Times New Roman" w:cs="Times New Roman"/>
          <w:b/>
          <w:bCs/>
          <w:sz w:val="24"/>
          <w:szCs w:val="24"/>
          <w:lang w:val="ro-MD"/>
        </w:rPr>
        <w:t>disponibile în magazin, cu excepția b</w:t>
      </w:r>
      <w:r w:rsidR="00771FD4">
        <w:rPr>
          <w:rFonts w:ascii="Times New Roman" w:eastAsia="Poppins" w:hAnsi="Times New Roman" w:cs="Times New Roman"/>
          <w:b/>
          <w:bCs/>
          <w:sz w:val="24"/>
          <w:szCs w:val="24"/>
          <w:lang w:val="ro-MD"/>
        </w:rPr>
        <w:t>ăuturilor alcoolice și produselor</w:t>
      </w:r>
      <w:r w:rsidRPr="00771FD4">
        <w:rPr>
          <w:rFonts w:ascii="Times New Roman" w:eastAsia="Poppins" w:hAnsi="Times New Roman" w:cs="Times New Roman"/>
          <w:b/>
          <w:bCs/>
          <w:sz w:val="24"/>
          <w:szCs w:val="24"/>
          <w:lang w:val="ro-MD"/>
        </w:rPr>
        <w:t xml:space="preserve"> din tutun.</w:t>
      </w:r>
    </w:p>
    <w:p w14:paraId="049BF264" w14:textId="77777777" w:rsidR="0080572B" w:rsidRPr="00771FD4" w:rsidRDefault="0080572B" w:rsidP="00A53EFB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b/>
          <w:bCs/>
          <w:sz w:val="24"/>
          <w:szCs w:val="24"/>
          <w:lang w:val="ro-MD"/>
        </w:rPr>
      </w:pPr>
    </w:p>
    <w:p w14:paraId="293C034E" w14:textId="4C70FFFC" w:rsidR="0080572B" w:rsidRPr="00771FD4" w:rsidRDefault="00771FD4" w:rsidP="00A53EFB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b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b/>
          <w:color w:val="000000"/>
          <w:sz w:val="24"/>
          <w:szCs w:val="24"/>
          <w:lang w:val="ro-MD"/>
        </w:rPr>
        <w:t>Asociația Obștească Banca de Alimente</w:t>
      </w:r>
      <w:r w:rsidRPr="00771FD4">
        <w:rPr>
          <w:rFonts w:ascii="Times New Roman" w:eastAsia="Poppins" w:hAnsi="Times New Roman" w:cs="Times New Roman"/>
          <w:b/>
          <w:sz w:val="24"/>
          <w:szCs w:val="24"/>
          <w:lang w:val="ro-MD"/>
        </w:rPr>
        <w:t xml:space="preserve"> </w:t>
      </w:r>
      <w:r w:rsidR="001B1182" w:rsidRPr="00771FD4">
        <w:rPr>
          <w:rFonts w:ascii="Times New Roman" w:eastAsia="Poppins" w:hAnsi="Times New Roman" w:cs="Times New Roman"/>
          <w:b/>
          <w:sz w:val="24"/>
          <w:szCs w:val="24"/>
          <w:lang w:val="ro-MD"/>
        </w:rPr>
        <w:t>își rezervă dreptul</w:t>
      </w:r>
      <w:r w:rsidR="0080572B" w:rsidRPr="00771FD4">
        <w:rPr>
          <w:rFonts w:ascii="Times New Roman" w:eastAsia="Poppins" w:hAnsi="Times New Roman" w:cs="Times New Roman"/>
          <w:b/>
          <w:sz w:val="24"/>
          <w:szCs w:val="24"/>
          <w:lang w:val="ro-MD"/>
        </w:rPr>
        <w:t>:</w:t>
      </w:r>
    </w:p>
    <w:p w14:paraId="05CFD25B" w14:textId="119CF1CE" w:rsidR="0080572B" w:rsidRPr="00771FD4" w:rsidRDefault="001B1182" w:rsidP="0080572B">
      <w:pPr>
        <w:pStyle w:val="ListParagraph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eastAsia="Poppins" w:hAnsi="Times New Roman" w:cs="Times New Roman"/>
          <w:b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b/>
          <w:sz w:val="24"/>
          <w:szCs w:val="24"/>
          <w:lang w:val="ro-MD"/>
        </w:rPr>
        <w:t xml:space="preserve">de a modifica numărul final de vouchere care urmează a fi achiziționate în dependență de numărul </w:t>
      </w:r>
      <w:r w:rsidR="0080572B" w:rsidRPr="00771FD4">
        <w:rPr>
          <w:rFonts w:ascii="Times New Roman" w:eastAsia="Poppins" w:hAnsi="Times New Roman" w:cs="Times New Roman"/>
          <w:b/>
          <w:sz w:val="24"/>
          <w:szCs w:val="24"/>
          <w:lang w:val="ro-MD"/>
        </w:rPr>
        <w:t>de be</w:t>
      </w:r>
      <w:r w:rsidRPr="00771FD4">
        <w:rPr>
          <w:rFonts w:ascii="Times New Roman" w:eastAsia="Poppins" w:hAnsi="Times New Roman" w:cs="Times New Roman"/>
          <w:b/>
          <w:sz w:val="24"/>
          <w:szCs w:val="24"/>
          <w:lang w:val="ro-MD"/>
        </w:rPr>
        <w:t xml:space="preserve">neficiari înregistrați, numărul stabilit fiind – </w:t>
      </w:r>
      <w:r w:rsidR="00B60B39">
        <w:rPr>
          <w:rFonts w:ascii="Times New Roman" w:eastAsia="Poppins" w:hAnsi="Times New Roman" w:cs="Times New Roman"/>
          <w:b/>
          <w:sz w:val="24"/>
          <w:szCs w:val="24"/>
          <w:lang w:val="ro-MD"/>
        </w:rPr>
        <w:t>8000</w:t>
      </w:r>
      <w:r w:rsidRPr="00771FD4">
        <w:rPr>
          <w:rFonts w:ascii="Times New Roman" w:eastAsia="Poppins" w:hAnsi="Times New Roman" w:cs="Times New Roman"/>
          <w:b/>
          <w:sz w:val="24"/>
          <w:szCs w:val="24"/>
          <w:lang w:val="ro-MD"/>
        </w:rPr>
        <w:t xml:space="preserve"> vouchere, </w:t>
      </w:r>
    </w:p>
    <w:p w14:paraId="06AFB056" w14:textId="77777777" w:rsidR="0080572B" w:rsidRPr="00771FD4" w:rsidRDefault="001B1182" w:rsidP="0080572B">
      <w:pPr>
        <w:pStyle w:val="ListParagraph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eastAsia="Poppins" w:hAnsi="Times New Roman" w:cs="Times New Roman"/>
          <w:b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b/>
          <w:sz w:val="24"/>
          <w:szCs w:val="24"/>
          <w:lang w:val="ro-MD"/>
        </w:rPr>
        <w:t xml:space="preserve">de a accepta sau de a respinge orice ofertă, </w:t>
      </w:r>
    </w:p>
    <w:p w14:paraId="0B67E3E1" w14:textId="10C59346" w:rsidR="001B1182" w:rsidRPr="00771FD4" w:rsidRDefault="001B1182" w:rsidP="0080572B">
      <w:pPr>
        <w:pStyle w:val="ListParagraph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eastAsia="Poppins" w:hAnsi="Times New Roman" w:cs="Times New Roman"/>
          <w:b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b/>
          <w:sz w:val="24"/>
          <w:szCs w:val="24"/>
          <w:lang w:val="ro-MD"/>
        </w:rPr>
        <w:t>de a anula procesul de selectare și de a respinge toate ofertele în orice moment înainte de atribuirea contractului, fără a-și asuma responsabilitatea față de ofertanți.</w:t>
      </w:r>
    </w:p>
    <w:p w14:paraId="1AC6647C" w14:textId="760AFFD5" w:rsidR="00412408" w:rsidRPr="00771FD4" w:rsidRDefault="00412408" w:rsidP="00E06446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b/>
          <w:color w:val="000000"/>
          <w:sz w:val="24"/>
          <w:szCs w:val="24"/>
          <w:lang w:val="ro-MD"/>
        </w:rPr>
      </w:pPr>
    </w:p>
    <w:p w14:paraId="78679C60" w14:textId="4DCD540E" w:rsidR="00E06446" w:rsidRPr="00771FD4" w:rsidRDefault="002141E1" w:rsidP="00E06446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b/>
          <w:color w:val="000000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b/>
          <w:color w:val="000000"/>
          <w:sz w:val="24"/>
          <w:szCs w:val="24"/>
          <w:lang w:val="ro-MD"/>
        </w:rPr>
        <w:t xml:space="preserve">După finalizarea procesului de evaluare comparativă, </w:t>
      </w:r>
      <w:r w:rsidR="00771FD4">
        <w:rPr>
          <w:rFonts w:ascii="Times New Roman" w:eastAsia="Poppins" w:hAnsi="Times New Roman" w:cs="Times New Roman"/>
          <w:color w:val="000000"/>
          <w:sz w:val="24"/>
          <w:szCs w:val="24"/>
          <w:lang w:val="ro-MD"/>
        </w:rPr>
        <w:t xml:space="preserve"> </w:t>
      </w:r>
      <w:r w:rsidR="00771FD4" w:rsidRPr="00771FD4">
        <w:rPr>
          <w:rFonts w:ascii="Times New Roman" w:eastAsia="Poppins" w:hAnsi="Times New Roman" w:cs="Times New Roman"/>
          <w:b/>
          <w:color w:val="000000"/>
          <w:sz w:val="24"/>
          <w:szCs w:val="24"/>
          <w:lang w:val="ro-MD"/>
        </w:rPr>
        <w:t xml:space="preserve">AO Banca de Alimente </w:t>
      </w:r>
      <w:r w:rsidRPr="00771FD4">
        <w:rPr>
          <w:rFonts w:ascii="Times New Roman" w:eastAsia="Poppins" w:hAnsi="Times New Roman" w:cs="Times New Roman"/>
          <w:b/>
          <w:color w:val="000000"/>
          <w:sz w:val="24"/>
          <w:szCs w:val="24"/>
          <w:lang w:val="ro-MD"/>
        </w:rPr>
        <w:t>va informa în scris toți participanții ofertanți despre rezultatele prezentei proceduri  de achiziție.</w:t>
      </w:r>
    </w:p>
    <w:p w14:paraId="663391D1" w14:textId="09AE5708" w:rsidR="002141E1" w:rsidRPr="00771FD4" w:rsidRDefault="002141E1" w:rsidP="00E06446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b/>
          <w:color w:val="000000"/>
          <w:sz w:val="24"/>
          <w:szCs w:val="24"/>
          <w:lang w:val="ro-MD"/>
        </w:rPr>
      </w:pPr>
    </w:p>
    <w:p w14:paraId="57C03510" w14:textId="63CD658B" w:rsidR="00E61F58" w:rsidRPr="00771FD4" w:rsidRDefault="00610EC9" w:rsidP="00E06446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i/>
          <w:color w:val="000000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i/>
          <w:color w:val="000000"/>
          <w:sz w:val="24"/>
          <w:szCs w:val="24"/>
          <w:lang w:val="ro-MD"/>
        </w:rPr>
        <w:t>Pentru detalii suplimentare puteți apela la nr. de tel. 06</w:t>
      </w:r>
      <w:r w:rsidR="00771FD4">
        <w:rPr>
          <w:rFonts w:ascii="Times New Roman" w:eastAsia="Poppins" w:hAnsi="Times New Roman" w:cs="Times New Roman"/>
          <w:i/>
          <w:color w:val="000000"/>
          <w:sz w:val="24"/>
          <w:szCs w:val="24"/>
          <w:lang w:val="ro-MD"/>
        </w:rPr>
        <w:t>9265941</w:t>
      </w:r>
      <w:r w:rsidRPr="00771FD4">
        <w:rPr>
          <w:rFonts w:ascii="Times New Roman" w:eastAsia="Poppins" w:hAnsi="Times New Roman" w:cs="Times New Roman"/>
          <w:i/>
          <w:color w:val="000000"/>
          <w:sz w:val="24"/>
          <w:szCs w:val="24"/>
          <w:lang w:val="ro-MD"/>
        </w:rPr>
        <w:t>.</w:t>
      </w:r>
    </w:p>
    <w:p w14:paraId="2AE999A4" w14:textId="3695CF96" w:rsidR="00610EC9" w:rsidRPr="00771FD4" w:rsidRDefault="00E61F58" w:rsidP="00E06446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i/>
          <w:color w:val="000000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i/>
          <w:color w:val="000000"/>
          <w:sz w:val="24"/>
          <w:szCs w:val="24"/>
          <w:lang w:val="ro-MD"/>
        </w:rPr>
        <w:t xml:space="preserve">Persoana responsabilă </w:t>
      </w:r>
      <w:r w:rsidR="00771FD4">
        <w:rPr>
          <w:rFonts w:ascii="Times New Roman" w:eastAsia="Poppins" w:hAnsi="Times New Roman" w:cs="Times New Roman"/>
          <w:i/>
          <w:color w:val="000000"/>
          <w:sz w:val="24"/>
          <w:szCs w:val="24"/>
          <w:lang w:val="ro-MD"/>
        </w:rPr>
        <w:t>Oleg Paraschiv</w:t>
      </w:r>
      <w:r w:rsidRPr="00771FD4">
        <w:rPr>
          <w:rFonts w:ascii="Times New Roman" w:eastAsia="Poppins" w:hAnsi="Times New Roman" w:cs="Times New Roman"/>
          <w:i/>
          <w:color w:val="000000"/>
          <w:sz w:val="24"/>
          <w:szCs w:val="24"/>
          <w:lang w:val="ro-MD"/>
        </w:rPr>
        <w:t>.</w:t>
      </w:r>
      <w:r w:rsidR="00610EC9" w:rsidRPr="00771FD4">
        <w:rPr>
          <w:rFonts w:ascii="Times New Roman" w:eastAsia="Poppins" w:hAnsi="Times New Roman" w:cs="Times New Roman"/>
          <w:i/>
          <w:color w:val="000000"/>
          <w:sz w:val="24"/>
          <w:szCs w:val="24"/>
          <w:lang w:val="ro-MD"/>
        </w:rPr>
        <w:t xml:space="preserve"> </w:t>
      </w:r>
    </w:p>
    <w:p w14:paraId="54D1F024" w14:textId="3D8AF405" w:rsidR="00E06446" w:rsidRPr="00771FD4" w:rsidRDefault="00E06446" w:rsidP="00E06446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i/>
          <w:color w:val="FF0000"/>
          <w:sz w:val="24"/>
          <w:szCs w:val="24"/>
          <w:u w:val="single"/>
          <w:lang w:val="ro-MD"/>
        </w:rPr>
      </w:pPr>
    </w:p>
    <w:p w14:paraId="5587D553" w14:textId="77777777" w:rsidR="000A7E45" w:rsidRPr="00771FD4" w:rsidRDefault="000A7E45" w:rsidP="00E06446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i/>
          <w:color w:val="000000" w:themeColor="text1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i/>
          <w:color w:val="000000" w:themeColor="text1"/>
          <w:sz w:val="24"/>
          <w:szCs w:val="24"/>
          <w:lang w:val="ro-MD"/>
        </w:rPr>
        <w:t xml:space="preserve">Aprobat: </w:t>
      </w:r>
    </w:p>
    <w:p w14:paraId="00E7A544" w14:textId="768E8B6D" w:rsidR="000A7E45" w:rsidRPr="00771FD4" w:rsidRDefault="000A7E45" w:rsidP="00E06446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i/>
          <w:color w:val="000000" w:themeColor="text1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i/>
          <w:color w:val="000000" w:themeColor="text1"/>
          <w:sz w:val="24"/>
          <w:szCs w:val="24"/>
          <w:lang w:val="ro-MD"/>
        </w:rPr>
        <w:t xml:space="preserve"> </w:t>
      </w:r>
    </w:p>
    <w:p w14:paraId="14F66D6C" w14:textId="7C865191" w:rsidR="00E06446" w:rsidRPr="00771FD4" w:rsidRDefault="0013607A" w:rsidP="00E06446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b/>
          <w:i/>
          <w:color w:val="000000" w:themeColor="text1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b/>
          <w:i/>
          <w:color w:val="000000" w:themeColor="text1"/>
          <w:sz w:val="24"/>
          <w:szCs w:val="24"/>
          <w:lang w:val="ro-MD"/>
        </w:rPr>
        <w:t>Oleg Paraschiv</w:t>
      </w:r>
    </w:p>
    <w:p w14:paraId="47F42242" w14:textId="1A888540" w:rsidR="0013607A" w:rsidRPr="00771FD4" w:rsidRDefault="0013607A" w:rsidP="00E06446">
      <w:pPr>
        <w:widowControl w:val="0"/>
        <w:spacing w:after="0" w:line="240" w:lineRule="auto"/>
        <w:jc w:val="both"/>
        <w:rPr>
          <w:rFonts w:ascii="Times New Roman" w:eastAsia="Poppins" w:hAnsi="Times New Roman" w:cs="Times New Roman"/>
          <w:i/>
          <w:color w:val="000000" w:themeColor="text1"/>
          <w:sz w:val="24"/>
          <w:szCs w:val="24"/>
          <w:lang w:val="ro-MD"/>
        </w:rPr>
      </w:pPr>
      <w:r w:rsidRPr="00771FD4">
        <w:rPr>
          <w:rFonts w:ascii="Times New Roman" w:eastAsia="Poppins" w:hAnsi="Times New Roman" w:cs="Times New Roman"/>
          <w:b/>
          <w:i/>
          <w:color w:val="000000" w:themeColor="text1"/>
          <w:sz w:val="24"/>
          <w:szCs w:val="24"/>
          <w:lang w:val="ro-MD"/>
        </w:rPr>
        <w:t>coordonator de proiect</w:t>
      </w:r>
    </w:p>
    <w:sectPr w:rsidR="0013607A" w:rsidRPr="00771FD4" w:rsidSect="00FD44E5">
      <w:headerReference w:type="default" r:id="rId8"/>
      <w:footerReference w:type="default" r:id="rId9"/>
      <w:pgSz w:w="12240" w:h="15840"/>
      <w:pgMar w:top="1440" w:right="1325" w:bottom="1560" w:left="1418" w:header="708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BCE37" w14:textId="77777777" w:rsidR="006D1596" w:rsidRDefault="006D1596" w:rsidP="006D1596">
      <w:pPr>
        <w:spacing w:after="0" w:line="240" w:lineRule="auto"/>
      </w:pPr>
      <w:r>
        <w:separator/>
      </w:r>
    </w:p>
  </w:endnote>
  <w:endnote w:type="continuationSeparator" w:id="0">
    <w:p w14:paraId="7F48B3A8" w14:textId="77777777" w:rsidR="006D1596" w:rsidRDefault="006D1596" w:rsidP="006D1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D236B" w14:textId="47026B14" w:rsidR="00FD44E5" w:rsidRDefault="00FD44E5" w:rsidP="00FD44E5">
    <w:pPr>
      <w:rPr>
        <w:rFonts w:ascii="Roboto Light" w:eastAsia="Roboto Light" w:hAnsi="Roboto Light" w:cs="Roboto Light"/>
        <w:color w:val="2B5C54"/>
      </w:rPr>
    </w:pPr>
    <w:r>
      <w:rPr>
        <w:noProof/>
      </w:rPr>
      <w:drawing>
        <wp:anchor distT="114300" distB="114300" distL="114300" distR="114300" simplePos="0" relativeHeight="251665408" behindDoc="0" locked="0" layoutInCell="1" hidden="0" allowOverlap="1" wp14:anchorId="166C1FB6" wp14:editId="4D0945CF">
          <wp:simplePos x="0" y="0"/>
          <wp:positionH relativeFrom="column">
            <wp:posOffset>85726</wp:posOffset>
          </wp:positionH>
          <wp:positionV relativeFrom="paragraph">
            <wp:posOffset>207233</wp:posOffset>
          </wp:positionV>
          <wp:extent cx="5943600" cy="12700"/>
          <wp:effectExtent l="0" t="0" r="0" b="0"/>
          <wp:wrapNone/>
          <wp:docPr id="15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2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  <w:p w14:paraId="5974893A" w14:textId="77777777" w:rsidR="00FD44E5" w:rsidRPr="003563C5" w:rsidRDefault="00FD44E5" w:rsidP="00FD44E5">
    <w:pPr>
      <w:jc w:val="center"/>
      <w:rPr>
        <w:rFonts w:ascii="Helvetica" w:eastAsia="Helvetica" w:hAnsi="Helvetica" w:cs="Helvetica"/>
        <w:i/>
        <w:color w:val="2B5C54"/>
        <w:sz w:val="20"/>
        <w:szCs w:val="20"/>
        <w:lang w:val="it-IT"/>
      </w:rPr>
    </w:pPr>
    <w:r w:rsidRPr="003563C5">
      <w:rPr>
        <w:rFonts w:ascii="Roboto" w:eastAsia="Roboto" w:hAnsi="Roboto" w:cs="Roboto"/>
        <w:i/>
        <w:color w:val="2B5C54"/>
        <w:sz w:val="20"/>
        <w:szCs w:val="20"/>
        <w:lang w:val="it-IT"/>
      </w:rPr>
      <w:t>mun Chișinău, str. Criuleni 22, MD-2059</w:t>
    </w:r>
    <w:r w:rsidRPr="003563C5">
      <w:rPr>
        <w:rFonts w:ascii="Roboto" w:eastAsia="Roboto" w:hAnsi="Roboto" w:cs="Roboto"/>
        <w:b/>
        <w:color w:val="2B5C54"/>
        <w:sz w:val="20"/>
        <w:szCs w:val="20"/>
        <w:lang w:val="it-IT"/>
      </w:rPr>
      <w:t xml:space="preserve"> //</w:t>
    </w:r>
    <w:r w:rsidRPr="003563C5">
      <w:rPr>
        <w:rFonts w:ascii="Roboto" w:eastAsia="Roboto" w:hAnsi="Roboto" w:cs="Roboto"/>
        <w:i/>
        <w:color w:val="2B5C54"/>
        <w:sz w:val="20"/>
        <w:szCs w:val="20"/>
        <w:lang w:val="it-IT"/>
      </w:rPr>
      <w:t xml:space="preserve"> </w:t>
    </w:r>
    <w:r w:rsidRPr="003563C5">
      <w:rPr>
        <w:rFonts w:ascii="Helvetica" w:eastAsia="Helvetica" w:hAnsi="Helvetica" w:cs="Helvetica"/>
        <w:color w:val="050505"/>
        <w:sz w:val="20"/>
        <w:szCs w:val="20"/>
        <w:lang w:val="it-IT"/>
      </w:rPr>
      <w:t>C/f:</w:t>
    </w:r>
    <w:r w:rsidRPr="003563C5">
      <w:rPr>
        <w:rFonts w:ascii="Helvetica" w:eastAsia="Helvetica" w:hAnsi="Helvetica" w:cs="Helvetica"/>
        <w:i/>
        <w:color w:val="050505"/>
        <w:sz w:val="20"/>
        <w:szCs w:val="20"/>
        <w:lang w:val="it-IT"/>
      </w:rPr>
      <w:t xml:space="preserve"> </w:t>
    </w:r>
    <w:r w:rsidRPr="003563C5">
      <w:rPr>
        <w:rFonts w:ascii="Helvetica" w:eastAsia="Helvetica" w:hAnsi="Helvetica" w:cs="Helvetica"/>
        <w:i/>
        <w:color w:val="2B5C54"/>
        <w:sz w:val="20"/>
        <w:szCs w:val="20"/>
        <w:lang w:val="it-IT"/>
      </w:rPr>
      <w:t>1021620004303</w:t>
    </w:r>
    <w:r w:rsidRPr="003563C5">
      <w:rPr>
        <w:rFonts w:ascii="Helvetica" w:eastAsia="Helvetica" w:hAnsi="Helvetica" w:cs="Helvetica"/>
        <w:b/>
        <w:color w:val="050505"/>
        <w:sz w:val="20"/>
        <w:szCs w:val="20"/>
        <w:lang w:val="it-IT"/>
      </w:rPr>
      <w:t xml:space="preserve"> </w:t>
    </w:r>
    <w:r w:rsidRPr="003563C5">
      <w:rPr>
        <w:rFonts w:ascii="Helvetica" w:eastAsia="Helvetica" w:hAnsi="Helvetica" w:cs="Helvetica"/>
        <w:b/>
        <w:color w:val="2B5C54"/>
        <w:sz w:val="20"/>
        <w:szCs w:val="20"/>
        <w:lang w:val="it-IT"/>
      </w:rPr>
      <w:t>//</w:t>
    </w:r>
    <w:r w:rsidRPr="003563C5">
      <w:rPr>
        <w:rFonts w:ascii="Helvetica" w:eastAsia="Helvetica" w:hAnsi="Helvetica" w:cs="Helvetica"/>
        <w:i/>
        <w:color w:val="050505"/>
        <w:sz w:val="20"/>
        <w:szCs w:val="20"/>
        <w:lang w:val="it-IT"/>
      </w:rPr>
      <w:t xml:space="preserve"> </w:t>
    </w:r>
    <w:r w:rsidRPr="003563C5">
      <w:rPr>
        <w:rFonts w:ascii="Helvetica" w:eastAsia="Helvetica" w:hAnsi="Helvetica" w:cs="Helvetica"/>
        <w:color w:val="050505"/>
        <w:sz w:val="20"/>
        <w:szCs w:val="20"/>
        <w:lang w:val="it-IT"/>
      </w:rPr>
      <w:t>Tel:</w:t>
    </w:r>
    <w:r w:rsidRPr="003563C5">
      <w:rPr>
        <w:rFonts w:ascii="Helvetica" w:eastAsia="Helvetica" w:hAnsi="Helvetica" w:cs="Helvetica"/>
        <w:i/>
        <w:color w:val="050505"/>
        <w:sz w:val="20"/>
        <w:szCs w:val="20"/>
        <w:lang w:val="it-IT"/>
      </w:rPr>
      <w:t xml:space="preserve"> </w:t>
    </w:r>
    <w:r w:rsidRPr="003563C5">
      <w:rPr>
        <w:rFonts w:ascii="Helvetica" w:eastAsia="Helvetica" w:hAnsi="Helvetica" w:cs="Helvetica"/>
        <w:i/>
        <w:color w:val="2B5C54"/>
        <w:sz w:val="20"/>
        <w:szCs w:val="20"/>
        <w:lang w:val="it-IT"/>
      </w:rPr>
      <w:t>+373 60733 300</w:t>
    </w:r>
  </w:p>
  <w:p w14:paraId="5CF4D69B" w14:textId="2B776F42" w:rsidR="00FD44E5" w:rsidRPr="00FD44E5" w:rsidRDefault="00FD44E5" w:rsidP="00FD44E5">
    <w:pPr>
      <w:jc w:val="center"/>
      <w:rPr>
        <w:rFonts w:ascii="Roboto" w:eastAsia="Roboto" w:hAnsi="Roboto" w:cs="Roboto"/>
        <w:i/>
        <w:color w:val="2B5C54"/>
        <w:sz w:val="20"/>
        <w:szCs w:val="20"/>
        <w:lang w:val="it-IT"/>
      </w:rPr>
    </w:pPr>
    <w:r w:rsidRPr="003563C5">
      <w:rPr>
        <w:rFonts w:ascii="Roboto" w:eastAsia="Roboto" w:hAnsi="Roboto" w:cs="Roboto"/>
        <w:color w:val="050505"/>
        <w:sz w:val="20"/>
        <w:szCs w:val="20"/>
        <w:lang w:val="it-IT"/>
      </w:rPr>
      <w:t>e-mail:</w:t>
    </w:r>
    <w:r w:rsidRPr="003563C5">
      <w:rPr>
        <w:rFonts w:ascii="Roboto" w:eastAsia="Roboto" w:hAnsi="Roboto" w:cs="Roboto"/>
        <w:i/>
        <w:color w:val="050505"/>
        <w:sz w:val="20"/>
        <w:szCs w:val="20"/>
        <w:lang w:val="it-IT"/>
      </w:rPr>
      <w:t xml:space="preserve"> </w:t>
    </w:r>
    <w:hyperlink r:id="rId2">
      <w:r w:rsidRPr="003563C5">
        <w:rPr>
          <w:rFonts w:ascii="Roboto" w:eastAsia="Roboto" w:hAnsi="Roboto" w:cs="Roboto"/>
          <w:i/>
          <w:color w:val="2B5C54"/>
          <w:sz w:val="20"/>
          <w:szCs w:val="20"/>
          <w:lang w:val="it-IT"/>
        </w:rPr>
        <w:t>banca.alimente@gmail.com</w:t>
      </w:r>
    </w:hyperlink>
    <w:r w:rsidRPr="003563C5">
      <w:rPr>
        <w:rFonts w:ascii="Roboto" w:eastAsia="Roboto" w:hAnsi="Roboto" w:cs="Roboto"/>
        <w:b/>
        <w:color w:val="2B5C54"/>
        <w:sz w:val="20"/>
        <w:szCs w:val="20"/>
        <w:lang w:val="it-IT"/>
      </w:rPr>
      <w:t xml:space="preserve"> //</w:t>
    </w:r>
    <w:r w:rsidRPr="003563C5">
      <w:rPr>
        <w:rFonts w:ascii="Roboto" w:eastAsia="Roboto" w:hAnsi="Roboto" w:cs="Roboto"/>
        <w:i/>
        <w:color w:val="050505"/>
        <w:sz w:val="20"/>
        <w:szCs w:val="20"/>
        <w:lang w:val="it-IT"/>
      </w:rPr>
      <w:t xml:space="preserve"> </w:t>
    </w:r>
    <w:hyperlink r:id="rId3">
      <w:r w:rsidRPr="003563C5">
        <w:rPr>
          <w:rFonts w:ascii="Roboto" w:eastAsia="Roboto" w:hAnsi="Roboto" w:cs="Roboto"/>
          <w:i/>
          <w:color w:val="2B5C54"/>
          <w:sz w:val="20"/>
          <w:szCs w:val="20"/>
          <w:lang w:val="it-IT"/>
        </w:rPr>
        <w:t>www.bancadealimente.md</w:t>
      </w:r>
    </w:hyperlink>
    <w:r>
      <w:rPr>
        <w:noProof/>
      </w:rPr>
      <w:drawing>
        <wp:anchor distT="114300" distB="114300" distL="114300" distR="114300" simplePos="0" relativeHeight="251667456" behindDoc="0" locked="0" layoutInCell="1" hidden="0" allowOverlap="1" wp14:anchorId="20239AD4" wp14:editId="10F77F8D">
          <wp:simplePos x="0" y="0"/>
          <wp:positionH relativeFrom="column">
            <wp:posOffset>-990599</wp:posOffset>
          </wp:positionH>
          <wp:positionV relativeFrom="paragraph">
            <wp:posOffset>441519</wp:posOffset>
          </wp:positionV>
          <wp:extent cx="7920038" cy="190500"/>
          <wp:effectExtent l="0" t="0" r="0" b="0"/>
          <wp:wrapNone/>
          <wp:docPr id="15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20038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E3EC7" w14:textId="77777777" w:rsidR="006D1596" w:rsidRDefault="006D1596" w:rsidP="006D1596">
      <w:pPr>
        <w:spacing w:after="0" w:line="240" w:lineRule="auto"/>
      </w:pPr>
      <w:r>
        <w:separator/>
      </w:r>
    </w:p>
  </w:footnote>
  <w:footnote w:type="continuationSeparator" w:id="0">
    <w:p w14:paraId="1AB6D196" w14:textId="77777777" w:rsidR="006D1596" w:rsidRDefault="006D1596" w:rsidP="006D1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96C6E" w14:textId="318FB00B" w:rsidR="00FD44E5" w:rsidRDefault="00FD44E5" w:rsidP="00FD44E5">
    <w:pPr>
      <w:rPr>
        <w:rFonts w:ascii="Roboto" w:eastAsia="Roboto" w:hAnsi="Roboto" w:cs="Roboto"/>
        <w:color w:val="2B5C54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3B51E9F" wp14:editId="1B355BAC">
          <wp:simplePos x="0" y="0"/>
          <wp:positionH relativeFrom="column">
            <wp:posOffset>4424045</wp:posOffset>
          </wp:positionH>
          <wp:positionV relativeFrom="paragraph">
            <wp:posOffset>-182880</wp:posOffset>
          </wp:positionV>
          <wp:extent cx="1628775" cy="340995"/>
          <wp:effectExtent l="0" t="0" r="9525" b="1905"/>
          <wp:wrapThrough wrapText="bothSides">
            <wp:wrapPolygon edited="0">
              <wp:start x="13642" y="0"/>
              <wp:lineTo x="0" y="8447"/>
              <wp:lineTo x="0" y="20514"/>
              <wp:lineTo x="21474" y="20514"/>
              <wp:lineTo x="21474" y="0"/>
              <wp:lineTo x="13642" y="0"/>
            </wp:wrapPolygon>
          </wp:wrapThrough>
          <wp:docPr id="15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340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2336" behindDoc="0" locked="0" layoutInCell="1" hidden="0" allowOverlap="1" wp14:anchorId="5321A967" wp14:editId="13CF1FFE">
          <wp:simplePos x="0" y="0"/>
          <wp:positionH relativeFrom="column">
            <wp:posOffset>165735</wp:posOffset>
          </wp:positionH>
          <wp:positionV relativeFrom="paragraph">
            <wp:posOffset>-121285</wp:posOffset>
          </wp:positionV>
          <wp:extent cx="1243013" cy="425847"/>
          <wp:effectExtent l="0" t="0" r="0" b="0"/>
          <wp:wrapNone/>
          <wp:docPr id="15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013" cy="4258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Roboto" w:eastAsia="Roboto" w:hAnsi="Roboto" w:cs="Roboto"/>
        <w:sz w:val="20"/>
        <w:szCs w:val="20"/>
      </w:rPr>
      <w:t xml:space="preserve">                                                                                                              </w:t>
    </w:r>
    <w:r>
      <w:rPr>
        <w:rFonts w:ascii="Roboto" w:eastAsia="Roboto" w:hAnsi="Roboto" w:cs="Roboto"/>
        <w:color w:val="050505"/>
        <w:sz w:val="20"/>
        <w:szCs w:val="20"/>
      </w:rPr>
      <w:t xml:space="preserve">                         </w:t>
    </w:r>
    <w:r>
      <w:rPr>
        <w:noProof/>
      </w:rPr>
      <w:drawing>
        <wp:anchor distT="114300" distB="114300" distL="114300" distR="114300" simplePos="0" relativeHeight="251663360" behindDoc="0" locked="0" layoutInCell="1" hidden="0" allowOverlap="1" wp14:anchorId="070773B4" wp14:editId="7566B77D">
          <wp:simplePos x="0" y="0"/>
          <wp:positionH relativeFrom="column">
            <wp:posOffset>85726</wp:posOffset>
          </wp:positionH>
          <wp:positionV relativeFrom="paragraph">
            <wp:posOffset>333375</wp:posOffset>
          </wp:positionV>
          <wp:extent cx="5943600" cy="12700"/>
          <wp:effectExtent l="0" t="0" r="0" b="0"/>
          <wp:wrapNone/>
          <wp:docPr id="15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2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3723B2E" w14:textId="2ED4B77B" w:rsidR="00815EC5" w:rsidRDefault="00815EC5" w:rsidP="00815E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54D51"/>
    <w:multiLevelType w:val="hybridMultilevel"/>
    <w:tmpl w:val="C14E7968"/>
    <w:lvl w:ilvl="0" w:tplc="1856F5EE">
      <w:numFmt w:val="bullet"/>
      <w:lvlText w:val=""/>
      <w:lvlJc w:val="left"/>
      <w:pPr>
        <w:ind w:left="720" w:hanging="360"/>
      </w:pPr>
      <w:rPr>
        <w:rFonts w:ascii="Symbol" w:eastAsia="Poppin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1479"/>
    <w:multiLevelType w:val="multilevel"/>
    <w:tmpl w:val="4A6CA4E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Poppins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56C8E"/>
    <w:multiLevelType w:val="hybridMultilevel"/>
    <w:tmpl w:val="01A8C7C0"/>
    <w:lvl w:ilvl="0" w:tplc="264C8970">
      <w:numFmt w:val="bullet"/>
      <w:lvlText w:val="-"/>
      <w:lvlJc w:val="left"/>
      <w:pPr>
        <w:ind w:left="720" w:hanging="360"/>
      </w:pPr>
      <w:rPr>
        <w:rFonts w:ascii="Times New Roman" w:eastAsia="Poppin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17ACB"/>
    <w:multiLevelType w:val="hybridMultilevel"/>
    <w:tmpl w:val="18C488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6B6110"/>
    <w:multiLevelType w:val="hybridMultilevel"/>
    <w:tmpl w:val="C6567A22"/>
    <w:lvl w:ilvl="0" w:tplc="F12CB1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7324CC"/>
    <w:multiLevelType w:val="hybridMultilevel"/>
    <w:tmpl w:val="2F1E0D44"/>
    <w:lvl w:ilvl="0" w:tplc="52F4E05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E6F0A"/>
    <w:multiLevelType w:val="hybridMultilevel"/>
    <w:tmpl w:val="601EE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D7F74"/>
    <w:multiLevelType w:val="multilevel"/>
    <w:tmpl w:val="9CDE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105471"/>
    <w:multiLevelType w:val="hybridMultilevel"/>
    <w:tmpl w:val="95E63350"/>
    <w:lvl w:ilvl="0" w:tplc="FFA64F14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D28D3"/>
    <w:multiLevelType w:val="multilevel"/>
    <w:tmpl w:val="AF80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81288D"/>
    <w:multiLevelType w:val="hybridMultilevel"/>
    <w:tmpl w:val="CB3E9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B2CB4"/>
    <w:multiLevelType w:val="hybridMultilevel"/>
    <w:tmpl w:val="D9E6F4D4"/>
    <w:lvl w:ilvl="0" w:tplc="3B2C7382">
      <w:numFmt w:val="bullet"/>
      <w:lvlText w:val="-"/>
      <w:lvlJc w:val="left"/>
      <w:pPr>
        <w:ind w:left="720" w:hanging="360"/>
      </w:pPr>
      <w:rPr>
        <w:rFonts w:ascii="Cambria" w:eastAsia="Poppins" w:hAnsi="Cambri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C5204"/>
    <w:multiLevelType w:val="hybridMultilevel"/>
    <w:tmpl w:val="3CE6B25A"/>
    <w:lvl w:ilvl="0" w:tplc="BF1660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B87C17"/>
    <w:multiLevelType w:val="multilevel"/>
    <w:tmpl w:val="90CE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3460C80"/>
    <w:multiLevelType w:val="hybridMultilevel"/>
    <w:tmpl w:val="EF62056C"/>
    <w:lvl w:ilvl="0" w:tplc="696CE5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82C92"/>
    <w:multiLevelType w:val="hybridMultilevel"/>
    <w:tmpl w:val="D0C4814E"/>
    <w:lvl w:ilvl="0" w:tplc="0D002992">
      <w:start w:val="1"/>
      <w:numFmt w:val="decimal"/>
      <w:lvlText w:val="%1."/>
      <w:lvlJc w:val="left"/>
      <w:pPr>
        <w:ind w:left="1080" w:hanging="360"/>
      </w:pPr>
      <w:rPr>
        <w:rFonts w:ascii="Times New Roman" w:eastAsia="Poppins" w:hAnsi="Times New Roman" w:cs="Times New Roman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C75562"/>
    <w:multiLevelType w:val="hybridMultilevel"/>
    <w:tmpl w:val="671AEA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50109"/>
    <w:multiLevelType w:val="hybridMultilevel"/>
    <w:tmpl w:val="F5FC86E2"/>
    <w:lvl w:ilvl="0" w:tplc="E3CCA3F2">
      <w:start w:val="7"/>
      <w:numFmt w:val="bullet"/>
      <w:lvlText w:val="-"/>
      <w:lvlJc w:val="left"/>
      <w:pPr>
        <w:ind w:left="1080" w:hanging="360"/>
      </w:pPr>
      <w:rPr>
        <w:rFonts w:ascii="Cambria" w:eastAsia="Poppins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C37A6B"/>
    <w:multiLevelType w:val="multilevel"/>
    <w:tmpl w:val="4D7E6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040067"/>
    <w:multiLevelType w:val="hybridMultilevel"/>
    <w:tmpl w:val="24BA7D88"/>
    <w:lvl w:ilvl="0" w:tplc="3B2C7382">
      <w:numFmt w:val="bullet"/>
      <w:lvlText w:val="-"/>
      <w:lvlJc w:val="left"/>
      <w:pPr>
        <w:ind w:left="1440" w:hanging="360"/>
      </w:pPr>
      <w:rPr>
        <w:rFonts w:ascii="Cambria" w:eastAsia="Poppins" w:hAnsi="Cambri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4D3497"/>
    <w:multiLevelType w:val="multilevel"/>
    <w:tmpl w:val="7F26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414D62"/>
    <w:multiLevelType w:val="hybridMultilevel"/>
    <w:tmpl w:val="BD8A0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F0282"/>
    <w:multiLevelType w:val="multilevel"/>
    <w:tmpl w:val="E7EC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BC1524"/>
    <w:multiLevelType w:val="hybridMultilevel"/>
    <w:tmpl w:val="F97834A8"/>
    <w:lvl w:ilvl="0" w:tplc="5DA023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35631CB"/>
    <w:multiLevelType w:val="hybridMultilevel"/>
    <w:tmpl w:val="BAF01CC4"/>
    <w:lvl w:ilvl="0" w:tplc="F7564686">
      <w:start w:val="1"/>
      <w:numFmt w:val="upperRoman"/>
      <w:lvlText w:val="%1."/>
      <w:lvlJc w:val="left"/>
      <w:pPr>
        <w:ind w:left="1080" w:hanging="720"/>
      </w:pPr>
      <w:rPr>
        <w:rFonts w:ascii="Cambria" w:hAnsi="Cambria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A688B"/>
    <w:multiLevelType w:val="multilevel"/>
    <w:tmpl w:val="D854C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C14B90"/>
    <w:multiLevelType w:val="hybridMultilevel"/>
    <w:tmpl w:val="109ED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F90EEE"/>
    <w:multiLevelType w:val="hybridMultilevel"/>
    <w:tmpl w:val="05D28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11D55"/>
    <w:multiLevelType w:val="hybridMultilevel"/>
    <w:tmpl w:val="161EFFA8"/>
    <w:lvl w:ilvl="0" w:tplc="1856F5EE">
      <w:numFmt w:val="bullet"/>
      <w:lvlText w:val=""/>
      <w:lvlJc w:val="left"/>
      <w:pPr>
        <w:ind w:left="1440" w:hanging="360"/>
      </w:pPr>
      <w:rPr>
        <w:rFonts w:ascii="Symbol" w:eastAsia="Poppin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03067E"/>
    <w:multiLevelType w:val="hybridMultilevel"/>
    <w:tmpl w:val="8BFE2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980991">
    <w:abstractNumId w:val="15"/>
  </w:num>
  <w:num w:numId="2" w16cid:durableId="1359814421">
    <w:abstractNumId w:val="7"/>
  </w:num>
  <w:num w:numId="3" w16cid:durableId="943344034">
    <w:abstractNumId w:val="25"/>
  </w:num>
  <w:num w:numId="4" w16cid:durableId="1212501965">
    <w:abstractNumId w:val="20"/>
  </w:num>
  <w:num w:numId="5" w16cid:durableId="130296151">
    <w:abstractNumId w:val="18"/>
  </w:num>
  <w:num w:numId="6" w16cid:durableId="1535731306">
    <w:abstractNumId w:val="9"/>
  </w:num>
  <w:num w:numId="7" w16cid:durableId="1312828253">
    <w:abstractNumId w:val="29"/>
  </w:num>
  <w:num w:numId="8" w16cid:durableId="62993544">
    <w:abstractNumId w:val="10"/>
  </w:num>
  <w:num w:numId="9" w16cid:durableId="449400047">
    <w:abstractNumId w:val="27"/>
  </w:num>
  <w:num w:numId="10" w16cid:durableId="529415012">
    <w:abstractNumId w:val="6"/>
  </w:num>
  <w:num w:numId="11" w16cid:durableId="640384388">
    <w:abstractNumId w:val="11"/>
  </w:num>
  <w:num w:numId="12" w16cid:durableId="820657012">
    <w:abstractNumId w:val="2"/>
  </w:num>
  <w:num w:numId="13" w16cid:durableId="1401054121">
    <w:abstractNumId w:val="3"/>
  </w:num>
  <w:num w:numId="14" w16cid:durableId="1722827062">
    <w:abstractNumId w:val="11"/>
  </w:num>
  <w:num w:numId="15" w16cid:durableId="389497132">
    <w:abstractNumId w:val="2"/>
  </w:num>
  <w:num w:numId="16" w16cid:durableId="1386905011">
    <w:abstractNumId w:val="21"/>
  </w:num>
  <w:num w:numId="17" w16cid:durableId="1018197493">
    <w:abstractNumId w:val="13"/>
  </w:num>
  <w:num w:numId="18" w16cid:durableId="1469783710">
    <w:abstractNumId w:val="16"/>
  </w:num>
  <w:num w:numId="19" w16cid:durableId="288903073">
    <w:abstractNumId w:val="0"/>
  </w:num>
  <w:num w:numId="20" w16cid:durableId="1739398686">
    <w:abstractNumId w:val="28"/>
  </w:num>
  <w:num w:numId="21" w16cid:durableId="1114517759">
    <w:abstractNumId w:val="17"/>
  </w:num>
  <w:num w:numId="22" w16cid:durableId="587159790">
    <w:abstractNumId w:val="19"/>
  </w:num>
  <w:num w:numId="23" w16cid:durableId="1245989868">
    <w:abstractNumId w:val="5"/>
  </w:num>
  <w:num w:numId="24" w16cid:durableId="600141292">
    <w:abstractNumId w:val="24"/>
  </w:num>
  <w:num w:numId="25" w16cid:durableId="808322445">
    <w:abstractNumId w:val="14"/>
  </w:num>
  <w:num w:numId="26" w16cid:durableId="621545636">
    <w:abstractNumId w:val="4"/>
  </w:num>
  <w:num w:numId="27" w16cid:durableId="552355180">
    <w:abstractNumId w:val="12"/>
  </w:num>
  <w:num w:numId="28" w16cid:durableId="1888226695">
    <w:abstractNumId w:val="22"/>
  </w:num>
  <w:num w:numId="29" w16cid:durableId="858352753">
    <w:abstractNumId w:val="1"/>
  </w:num>
  <w:num w:numId="30" w16cid:durableId="2031833071">
    <w:abstractNumId w:val="26"/>
  </w:num>
  <w:num w:numId="31" w16cid:durableId="1633245569">
    <w:abstractNumId w:val="8"/>
  </w:num>
  <w:num w:numId="32" w16cid:durableId="17828145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B3F"/>
    <w:rsid w:val="00086173"/>
    <w:rsid w:val="000A71AF"/>
    <w:rsid w:val="000A7E45"/>
    <w:rsid w:val="000B26D6"/>
    <w:rsid w:val="000B331D"/>
    <w:rsid w:val="000B45C6"/>
    <w:rsid w:val="000D710D"/>
    <w:rsid w:val="00100D26"/>
    <w:rsid w:val="0013607A"/>
    <w:rsid w:val="00182966"/>
    <w:rsid w:val="001B1182"/>
    <w:rsid w:val="002141E1"/>
    <w:rsid w:val="00272C98"/>
    <w:rsid w:val="00292B7D"/>
    <w:rsid w:val="002A3123"/>
    <w:rsid w:val="002B3AFE"/>
    <w:rsid w:val="002B7182"/>
    <w:rsid w:val="002F6D99"/>
    <w:rsid w:val="00327BFC"/>
    <w:rsid w:val="003367B6"/>
    <w:rsid w:val="00350E1A"/>
    <w:rsid w:val="003731CF"/>
    <w:rsid w:val="00374E67"/>
    <w:rsid w:val="00385640"/>
    <w:rsid w:val="0039479F"/>
    <w:rsid w:val="003B1E02"/>
    <w:rsid w:val="003E78BE"/>
    <w:rsid w:val="004052A4"/>
    <w:rsid w:val="00412408"/>
    <w:rsid w:val="00423C40"/>
    <w:rsid w:val="004726DF"/>
    <w:rsid w:val="004B0FCB"/>
    <w:rsid w:val="004C6A47"/>
    <w:rsid w:val="004D13F0"/>
    <w:rsid w:val="00515765"/>
    <w:rsid w:val="00520356"/>
    <w:rsid w:val="00522D14"/>
    <w:rsid w:val="00595211"/>
    <w:rsid w:val="005B1577"/>
    <w:rsid w:val="005B6B60"/>
    <w:rsid w:val="00610EC9"/>
    <w:rsid w:val="006137D7"/>
    <w:rsid w:val="00617CF3"/>
    <w:rsid w:val="00624D2C"/>
    <w:rsid w:val="006904F0"/>
    <w:rsid w:val="00695DD5"/>
    <w:rsid w:val="006D1596"/>
    <w:rsid w:val="006D77F4"/>
    <w:rsid w:val="006F36C4"/>
    <w:rsid w:val="007234AF"/>
    <w:rsid w:val="0073539B"/>
    <w:rsid w:val="007433E9"/>
    <w:rsid w:val="00771FD4"/>
    <w:rsid w:val="007B0111"/>
    <w:rsid w:val="007B3359"/>
    <w:rsid w:val="007C6019"/>
    <w:rsid w:val="0080572B"/>
    <w:rsid w:val="00812ABA"/>
    <w:rsid w:val="00815EC5"/>
    <w:rsid w:val="008219CE"/>
    <w:rsid w:val="0083255A"/>
    <w:rsid w:val="00836B18"/>
    <w:rsid w:val="00855347"/>
    <w:rsid w:val="00865432"/>
    <w:rsid w:val="00880FD9"/>
    <w:rsid w:val="00894256"/>
    <w:rsid w:val="008948EA"/>
    <w:rsid w:val="008D29B3"/>
    <w:rsid w:val="008E750A"/>
    <w:rsid w:val="00904028"/>
    <w:rsid w:val="00964C10"/>
    <w:rsid w:val="009708A5"/>
    <w:rsid w:val="00983ED8"/>
    <w:rsid w:val="0098577D"/>
    <w:rsid w:val="009A460C"/>
    <w:rsid w:val="009C0004"/>
    <w:rsid w:val="009F62F9"/>
    <w:rsid w:val="00A11590"/>
    <w:rsid w:val="00A13C8E"/>
    <w:rsid w:val="00A51F79"/>
    <w:rsid w:val="00A53EFB"/>
    <w:rsid w:val="00AA2941"/>
    <w:rsid w:val="00AA3564"/>
    <w:rsid w:val="00AC0200"/>
    <w:rsid w:val="00AC4AFB"/>
    <w:rsid w:val="00AD2FE3"/>
    <w:rsid w:val="00AD33FF"/>
    <w:rsid w:val="00B006F3"/>
    <w:rsid w:val="00B03394"/>
    <w:rsid w:val="00B03A60"/>
    <w:rsid w:val="00B51DAB"/>
    <w:rsid w:val="00B55DCD"/>
    <w:rsid w:val="00B60B39"/>
    <w:rsid w:val="00B72774"/>
    <w:rsid w:val="00BA0719"/>
    <w:rsid w:val="00BA4F58"/>
    <w:rsid w:val="00BA68E6"/>
    <w:rsid w:val="00BC2463"/>
    <w:rsid w:val="00BE1D9F"/>
    <w:rsid w:val="00BF1DEB"/>
    <w:rsid w:val="00C1457F"/>
    <w:rsid w:val="00C70B92"/>
    <w:rsid w:val="00C84F65"/>
    <w:rsid w:val="00C91441"/>
    <w:rsid w:val="00CB6C52"/>
    <w:rsid w:val="00CE40DD"/>
    <w:rsid w:val="00CE5339"/>
    <w:rsid w:val="00D0159A"/>
    <w:rsid w:val="00D0769C"/>
    <w:rsid w:val="00D4005F"/>
    <w:rsid w:val="00DC2114"/>
    <w:rsid w:val="00E04D30"/>
    <w:rsid w:val="00E06446"/>
    <w:rsid w:val="00E16CAE"/>
    <w:rsid w:val="00E2371D"/>
    <w:rsid w:val="00E3057A"/>
    <w:rsid w:val="00E548AB"/>
    <w:rsid w:val="00E56C2B"/>
    <w:rsid w:val="00E61F58"/>
    <w:rsid w:val="00E9739C"/>
    <w:rsid w:val="00EA7B3F"/>
    <w:rsid w:val="00ED410C"/>
    <w:rsid w:val="00EE06FC"/>
    <w:rsid w:val="00EE6D7D"/>
    <w:rsid w:val="00F10C68"/>
    <w:rsid w:val="00F40F58"/>
    <w:rsid w:val="00F71CB4"/>
    <w:rsid w:val="00F72188"/>
    <w:rsid w:val="00F74992"/>
    <w:rsid w:val="00F840C0"/>
    <w:rsid w:val="00FD44E5"/>
    <w:rsid w:val="00FE2622"/>
    <w:rsid w:val="00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73EB93"/>
  <w15:chartTrackingRefBased/>
  <w15:docId w15:val="{60F2B18A-10D6-408E-A438-EAC1682B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E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15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596"/>
  </w:style>
  <w:style w:type="paragraph" w:styleId="Footer">
    <w:name w:val="footer"/>
    <w:basedOn w:val="Normal"/>
    <w:link w:val="FooterChar"/>
    <w:uiPriority w:val="99"/>
    <w:unhideWhenUsed/>
    <w:rsid w:val="006D15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596"/>
  </w:style>
  <w:style w:type="paragraph" w:styleId="ListParagraph">
    <w:name w:val="List Paragraph"/>
    <w:basedOn w:val="Normal"/>
    <w:uiPriority w:val="34"/>
    <w:qFormat/>
    <w:rsid w:val="00E237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457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6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27BFC"/>
    <w:pPr>
      <w:widowControl w:val="0"/>
      <w:spacing w:after="0" w:line="240" w:lineRule="auto"/>
    </w:pPr>
    <w:rPr>
      <w:rFonts w:ascii="Poppins" w:eastAsia="Poppins" w:hAnsi="Poppins" w:cs="Poppin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E533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C2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nca.aliment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ancadealimente.md/" TargetMode="External"/><Relationship Id="rId2" Type="http://schemas.openxmlformats.org/officeDocument/2006/relationships/hyperlink" Target="mailto:banca.alimente@gmail.com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3</Pages>
  <Words>785</Words>
  <Characters>4692</Characters>
  <Application>Microsoft Office Word</Application>
  <DocSecurity>0</DocSecurity>
  <Lines>131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Hakon Venturini</cp:lastModifiedBy>
  <cp:revision>63</cp:revision>
  <cp:lastPrinted>2023-01-30T13:32:00Z</cp:lastPrinted>
  <dcterms:created xsi:type="dcterms:W3CDTF">2022-06-14T09:24:00Z</dcterms:created>
  <dcterms:modified xsi:type="dcterms:W3CDTF">2023-12-12T12:39:00Z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082d62e06c8f24a79244254970f1e1a9f126be598513aeec448f06456bce40ab</vt:lpwstr>
  </property>
</Properties>
</file>